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DC" w:rsidRPr="0085199D" w:rsidRDefault="0054678E">
      <w:pPr>
        <w:spacing w:line="276" w:lineRule="auto"/>
        <w:jc w:val="center"/>
        <w:rPr>
          <w:sz w:val="28"/>
          <w:szCs w:val="28"/>
        </w:rPr>
      </w:pPr>
      <w:r w:rsidRPr="0085199D">
        <w:rPr>
          <w:b/>
          <w:bCs/>
          <w:sz w:val="28"/>
          <w:szCs w:val="28"/>
        </w:rPr>
        <w:t xml:space="preserve">Доклад: </w:t>
      </w:r>
      <w:r w:rsidRPr="0085199D">
        <w:rPr>
          <w:b/>
          <w:bCs/>
          <w:sz w:val="28"/>
          <w:szCs w:val="28"/>
        </w:rPr>
        <w:br/>
        <w:t xml:space="preserve">«Контрольно-надзорная деятельность в области безопасности гидротехнических сооружений, расположенных на </w:t>
      </w:r>
      <w:r w:rsidR="0085199D" w:rsidRPr="0085199D">
        <w:rPr>
          <w:b/>
          <w:bCs/>
          <w:sz w:val="28"/>
          <w:szCs w:val="28"/>
        </w:rPr>
        <w:t>территории Республики Мордовия</w:t>
      </w:r>
      <w:r w:rsidRPr="0085199D">
        <w:rPr>
          <w:b/>
          <w:bCs/>
          <w:color w:val="000000"/>
          <w:sz w:val="28"/>
          <w:szCs w:val="28"/>
        </w:rPr>
        <w:t>»</w:t>
      </w:r>
    </w:p>
    <w:p w:rsidR="002B13DC" w:rsidRPr="0085199D" w:rsidRDefault="002B13DC">
      <w:pPr>
        <w:spacing w:line="276" w:lineRule="auto"/>
        <w:jc w:val="center"/>
        <w:rPr>
          <w:sz w:val="28"/>
          <w:szCs w:val="28"/>
        </w:rPr>
      </w:pPr>
    </w:p>
    <w:p w:rsidR="002B13DC" w:rsidRPr="0085199D" w:rsidRDefault="0054678E" w:rsidP="00C20091">
      <w:pPr>
        <w:jc w:val="center"/>
        <w:rPr>
          <w:sz w:val="28"/>
          <w:szCs w:val="28"/>
        </w:rPr>
      </w:pPr>
      <w:r w:rsidRPr="0085199D">
        <w:rPr>
          <w:rFonts w:eastAsia="Calibri"/>
          <w:b/>
          <w:bCs/>
          <w:sz w:val="28"/>
          <w:szCs w:val="28"/>
          <w:lang w:eastAsia="en-US"/>
        </w:rPr>
        <w:t xml:space="preserve">СЛАЙД </w:t>
      </w:r>
      <w:r w:rsidR="006935C7" w:rsidRPr="0085199D">
        <w:rPr>
          <w:rFonts w:eastAsia="Calibri"/>
          <w:b/>
          <w:bCs/>
          <w:sz w:val="28"/>
          <w:szCs w:val="28"/>
          <w:lang w:eastAsia="en-US"/>
        </w:rPr>
        <w:t>1</w:t>
      </w:r>
      <w:r w:rsidRPr="0085199D">
        <w:rPr>
          <w:rFonts w:eastAsia="Calibri"/>
          <w:b/>
          <w:bCs/>
          <w:sz w:val="28"/>
          <w:szCs w:val="28"/>
          <w:lang w:eastAsia="en-US"/>
        </w:rPr>
        <w:t xml:space="preserve"> «</w:t>
      </w:r>
      <w:r w:rsidR="0085199D">
        <w:rPr>
          <w:rFonts w:eastAsia="Calibri"/>
          <w:b/>
          <w:bCs/>
          <w:sz w:val="28"/>
          <w:szCs w:val="28"/>
          <w:lang w:eastAsia="en-US"/>
        </w:rPr>
        <w:t>ОБЩАЯ ИНФОРМАЦИЯ</w:t>
      </w:r>
      <w:r w:rsidRPr="0085199D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2B13DC" w:rsidRPr="0085199D" w:rsidRDefault="0054678E" w:rsidP="0085199D">
      <w:pPr>
        <w:pStyle w:val="Style9"/>
        <w:spacing w:line="360" w:lineRule="auto"/>
        <w:ind w:firstLine="680"/>
        <w:rPr>
          <w:sz w:val="28"/>
          <w:szCs w:val="28"/>
          <w:lang w:eastAsia="zh-CN" w:bidi="hi-IN"/>
        </w:rPr>
      </w:pPr>
      <w:r w:rsidRPr="0085199D">
        <w:rPr>
          <w:bCs/>
          <w:sz w:val="28"/>
          <w:szCs w:val="28"/>
          <w:lang w:eastAsia="zh-CN" w:bidi="hi-IN"/>
        </w:rPr>
        <w:t>Волжско-Окское управление Ростехнадзора осуществляет на территории Республики Мордовия федеральный государственный надзор в области безопасности гидротехнических сооружений в отношении 103 ор</w:t>
      </w:r>
      <w:r w:rsidR="0085199D" w:rsidRPr="0085199D">
        <w:rPr>
          <w:bCs/>
          <w:sz w:val="28"/>
          <w:szCs w:val="28"/>
          <w:lang w:eastAsia="zh-CN" w:bidi="hi-IN"/>
        </w:rPr>
        <w:t xml:space="preserve">ганизаций, эксплуатирующих 187 </w:t>
      </w:r>
      <w:r w:rsidRPr="0085199D">
        <w:rPr>
          <w:bCs/>
          <w:sz w:val="28"/>
          <w:szCs w:val="28"/>
          <w:lang w:eastAsia="zh-CN" w:bidi="hi-IN"/>
        </w:rPr>
        <w:t xml:space="preserve">ГТС, </w:t>
      </w:r>
      <w:r w:rsidR="00A66BEF" w:rsidRPr="0085199D">
        <w:rPr>
          <w:bCs/>
          <w:sz w:val="28"/>
          <w:szCs w:val="28"/>
          <w:lang w:eastAsia="zh-CN" w:bidi="hi-IN"/>
        </w:rPr>
        <w:t xml:space="preserve">подавляющее большинство из которых это ГТС </w:t>
      </w:r>
      <w:r w:rsidRPr="0085199D">
        <w:rPr>
          <w:bCs/>
          <w:sz w:val="28"/>
          <w:szCs w:val="28"/>
          <w:lang w:eastAsia="zh-CN" w:bidi="hi-IN"/>
        </w:rPr>
        <w:t>водохозяйственного комплекса – 186 ед.</w:t>
      </w:r>
    </w:p>
    <w:p w:rsidR="002B13DC" w:rsidRPr="0085199D" w:rsidRDefault="002B13DC" w:rsidP="0085199D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935C7" w:rsidRPr="0085199D" w:rsidRDefault="00EA06B2" w:rsidP="0085199D">
      <w:pPr>
        <w:spacing w:line="360" w:lineRule="auto"/>
        <w:jc w:val="center"/>
        <w:rPr>
          <w:sz w:val="28"/>
          <w:szCs w:val="28"/>
        </w:rPr>
      </w:pPr>
      <w:r w:rsidRPr="0085199D">
        <w:rPr>
          <w:b/>
          <w:bCs/>
          <w:sz w:val="28"/>
          <w:szCs w:val="28"/>
        </w:rPr>
        <w:t>СЛАЙД 2 «ОЦЕНКА ГОТОВНОСТИ ГИДРОТЕХНИЧЕСКИХ СООРУЖЕНИЙ К ПРОХОЖДЕНИЮ ВЕСЕННЕГО ПОЛОВОДЬЯ И ПАВОДКОВ»</w:t>
      </w:r>
    </w:p>
    <w:p w:rsidR="00A66BEF" w:rsidRPr="0085199D" w:rsidRDefault="00A66BEF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Управлением в</w:t>
      </w:r>
      <w:r w:rsidR="006935C7" w:rsidRPr="0085199D">
        <w:rPr>
          <w:sz w:val="28"/>
          <w:szCs w:val="28"/>
        </w:rPr>
        <w:t xml:space="preserve"> рамках подготовки к безаварийному пропуску весеннего половодья и летне-осенних паводков 2026 года</w:t>
      </w:r>
      <w:r w:rsidRPr="0085199D">
        <w:rPr>
          <w:sz w:val="28"/>
          <w:szCs w:val="28"/>
        </w:rPr>
        <w:t xml:space="preserve"> проводилась системная работа. </w:t>
      </w:r>
    </w:p>
    <w:p w:rsidR="006935C7" w:rsidRPr="0085199D" w:rsidRDefault="00A66BEF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Так муниципальные районы и организации, эксплуатирующие ГТС, были заблаговременно проинформированы о необходимости проведения ряда мероприятий.</w:t>
      </w:r>
    </w:p>
    <w:p w:rsidR="00A66BEF" w:rsidRPr="0085199D" w:rsidRDefault="00A66BEF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Впоследствии, с</w:t>
      </w:r>
      <w:r w:rsidR="006935C7" w:rsidRPr="0085199D">
        <w:rPr>
          <w:sz w:val="28"/>
          <w:szCs w:val="28"/>
        </w:rPr>
        <w:t xml:space="preserve">овместно с представителями Министерства лесного, охотничьего хозяйства и природопользования Республики Мордовия, отделом водных ресурсов Верхне-Волжского БВУ и МЧС России по Республике Мордовия </w:t>
      </w:r>
      <w:r w:rsidRPr="0085199D">
        <w:rPr>
          <w:sz w:val="28"/>
          <w:szCs w:val="28"/>
        </w:rPr>
        <w:t xml:space="preserve">проведены выборочные </w:t>
      </w:r>
      <w:r w:rsidR="006935C7" w:rsidRPr="0085199D">
        <w:rPr>
          <w:sz w:val="28"/>
          <w:szCs w:val="28"/>
        </w:rPr>
        <w:t>обследован</w:t>
      </w:r>
      <w:r w:rsidRPr="0085199D">
        <w:rPr>
          <w:sz w:val="28"/>
          <w:szCs w:val="28"/>
        </w:rPr>
        <w:t xml:space="preserve">ия </w:t>
      </w:r>
      <w:r w:rsidR="006935C7" w:rsidRPr="0085199D">
        <w:rPr>
          <w:sz w:val="28"/>
          <w:szCs w:val="28"/>
        </w:rPr>
        <w:t>гидротехнически</w:t>
      </w:r>
      <w:r w:rsidRPr="0085199D">
        <w:rPr>
          <w:sz w:val="28"/>
          <w:szCs w:val="28"/>
        </w:rPr>
        <w:t>х</w:t>
      </w:r>
      <w:r w:rsidR="006935C7" w:rsidRPr="0085199D">
        <w:rPr>
          <w:sz w:val="28"/>
          <w:szCs w:val="28"/>
        </w:rPr>
        <w:t xml:space="preserve"> сооружени</w:t>
      </w:r>
      <w:r w:rsidRPr="0085199D">
        <w:rPr>
          <w:sz w:val="28"/>
          <w:szCs w:val="28"/>
        </w:rPr>
        <w:t>й</w:t>
      </w:r>
      <w:r w:rsidR="006935C7" w:rsidRPr="0085199D">
        <w:rPr>
          <w:sz w:val="28"/>
          <w:szCs w:val="28"/>
        </w:rPr>
        <w:t xml:space="preserve"> прудов на предмет готовности к пропуску весеннего паводка 2026</w:t>
      </w:r>
      <w:r w:rsidR="0054762E" w:rsidRPr="0085199D">
        <w:rPr>
          <w:sz w:val="28"/>
          <w:szCs w:val="28"/>
        </w:rPr>
        <w:t xml:space="preserve"> </w:t>
      </w:r>
      <w:r w:rsidR="006935C7" w:rsidRPr="0085199D">
        <w:rPr>
          <w:sz w:val="28"/>
          <w:szCs w:val="28"/>
        </w:rPr>
        <w:t xml:space="preserve">г. </w:t>
      </w:r>
    </w:p>
    <w:p w:rsidR="0054762E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В составе региональной комиссии по подготовке к весеннему паводку, проведены проверки в отношении 9 администраций муниципальных образований Республики Мордовия. </w:t>
      </w:r>
    </w:p>
    <w:p w:rsidR="006935C7" w:rsidRPr="0085199D" w:rsidRDefault="00A66BEF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Всего было обследовано 20 </w:t>
      </w:r>
      <w:r w:rsidR="006935C7" w:rsidRPr="0085199D">
        <w:rPr>
          <w:sz w:val="28"/>
          <w:szCs w:val="28"/>
        </w:rPr>
        <w:t>гидротехнических сооружений на предмет готовности к пропуску</w:t>
      </w:r>
      <w:r w:rsidRPr="0085199D">
        <w:rPr>
          <w:sz w:val="28"/>
          <w:szCs w:val="28"/>
        </w:rPr>
        <w:t xml:space="preserve"> - выявлено </w:t>
      </w:r>
      <w:r w:rsidR="006935C7" w:rsidRPr="0085199D">
        <w:rPr>
          <w:sz w:val="28"/>
          <w:szCs w:val="28"/>
        </w:rPr>
        <w:t xml:space="preserve">108 нарушений. </w:t>
      </w:r>
    </w:p>
    <w:p w:rsidR="0054762E" w:rsidRPr="0085199D" w:rsidRDefault="0054762E" w:rsidP="0085199D">
      <w:pPr>
        <w:spacing w:line="360" w:lineRule="auto"/>
        <w:ind w:firstLine="567"/>
        <w:jc w:val="both"/>
        <w:rPr>
          <w:sz w:val="28"/>
          <w:szCs w:val="28"/>
        </w:rPr>
      </w:pPr>
    </w:p>
    <w:p w:rsidR="006935C7" w:rsidRPr="0085199D" w:rsidRDefault="00616518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ОСНОВНЫЕ НАРУШЕНИЯ ВЫЯВЛЕННЫЕ В ХОДЕ ПРЕДПАВОДКОВЫХ ПРОВЕРОК ГТС:</w:t>
      </w:r>
    </w:p>
    <w:p w:rsidR="00616518" w:rsidRPr="0085199D" w:rsidRDefault="00A66BEF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lastRenderedPageBreak/>
        <w:t>Помимо нарушений обусловленных ветхим состоянием ГТС и ненадлежащим проведением плановых ремонтов</w:t>
      </w:r>
      <w:r w:rsidR="0085199D" w:rsidRPr="0085199D">
        <w:rPr>
          <w:sz w:val="28"/>
          <w:szCs w:val="28"/>
        </w:rPr>
        <w:t>,</w:t>
      </w:r>
      <w:r w:rsidRPr="0085199D">
        <w:rPr>
          <w:sz w:val="28"/>
          <w:szCs w:val="28"/>
        </w:rPr>
        <w:t xml:space="preserve"> </w:t>
      </w:r>
      <w:r w:rsidR="00EA06B2" w:rsidRPr="0085199D">
        <w:rPr>
          <w:sz w:val="28"/>
          <w:szCs w:val="28"/>
        </w:rPr>
        <w:t xml:space="preserve">такие как </w:t>
      </w:r>
    </w:p>
    <w:p w:rsidR="00EA06B2" w:rsidRPr="0085199D" w:rsidRDefault="00EA06B2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нарушена планировка верхового и низового откоса грунтовой плотины;</w:t>
      </w:r>
    </w:p>
    <w:p w:rsidR="00EA06B2" w:rsidRPr="0085199D" w:rsidRDefault="00EA06B2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имеется обрушение железобетонного слоя стен шахты водосбросного сооружения до обнаружения арматуры.</w:t>
      </w:r>
    </w:p>
    <w:p w:rsidR="00EA06B2" w:rsidRPr="0085199D" w:rsidRDefault="00EA06B2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на водосбросном сооружении имеет место обрушение конструктивных бетонных слоёв до обнаружения арматуры (на стенках и днище быстротока);</w:t>
      </w:r>
    </w:p>
    <w:p w:rsidR="00EA06B2" w:rsidRPr="0085199D" w:rsidRDefault="00EA06B2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донный водоспуск не функционирует;</w:t>
      </w:r>
    </w:p>
    <w:p w:rsidR="00EA06B2" w:rsidRPr="0085199D" w:rsidRDefault="00EA06B2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сороудерживающая решетка деформирована или разрушена;</w:t>
      </w:r>
    </w:p>
    <w:p w:rsidR="00EA06B2" w:rsidRPr="0085199D" w:rsidRDefault="00EA06B2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нарушена целостность отводящего канала донного водоспуска;</w:t>
      </w:r>
    </w:p>
    <w:p w:rsidR="00EA06B2" w:rsidRPr="0085199D" w:rsidRDefault="00EA06B2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на гребне плотины имеются локальные выбоины.)</w:t>
      </w:r>
    </w:p>
    <w:p w:rsidR="00A66BEF" w:rsidRPr="0085199D" w:rsidRDefault="00A66BEF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имелись случаи выявления нарушений</w:t>
      </w:r>
      <w:r w:rsidR="00EA06B2" w:rsidRPr="0085199D">
        <w:rPr>
          <w:sz w:val="28"/>
          <w:szCs w:val="28"/>
        </w:rPr>
        <w:t xml:space="preserve"> связанных с халатным отношением </w:t>
      </w:r>
      <w:r w:rsidR="0085199D" w:rsidRPr="0085199D">
        <w:rPr>
          <w:sz w:val="28"/>
          <w:szCs w:val="28"/>
        </w:rPr>
        <w:br/>
      </w:r>
      <w:r w:rsidR="00EA06B2" w:rsidRPr="0085199D">
        <w:rPr>
          <w:sz w:val="28"/>
          <w:szCs w:val="28"/>
        </w:rPr>
        <w:t>к фиксации</w:t>
      </w:r>
      <w:r w:rsidR="003D3431" w:rsidRPr="0085199D">
        <w:rPr>
          <w:sz w:val="28"/>
          <w:szCs w:val="28"/>
        </w:rPr>
        <w:t xml:space="preserve"> </w:t>
      </w:r>
      <w:r w:rsidR="00EA06B2" w:rsidRPr="0085199D">
        <w:rPr>
          <w:sz w:val="28"/>
          <w:szCs w:val="28"/>
        </w:rPr>
        <w:t>результатов</w:t>
      </w:r>
      <w:r w:rsidR="003D3431" w:rsidRPr="0085199D">
        <w:rPr>
          <w:sz w:val="28"/>
          <w:szCs w:val="28"/>
        </w:rPr>
        <w:t xml:space="preserve"> </w:t>
      </w:r>
      <w:r w:rsidR="00EA06B2" w:rsidRPr="0085199D">
        <w:rPr>
          <w:sz w:val="28"/>
          <w:szCs w:val="28"/>
        </w:rPr>
        <w:t>своих</w:t>
      </w:r>
      <w:r w:rsidR="003D3431" w:rsidRPr="0085199D">
        <w:rPr>
          <w:sz w:val="28"/>
          <w:szCs w:val="28"/>
        </w:rPr>
        <w:t xml:space="preserve"> </w:t>
      </w:r>
      <w:r w:rsidR="00EA06B2" w:rsidRPr="0085199D">
        <w:rPr>
          <w:sz w:val="28"/>
          <w:szCs w:val="28"/>
        </w:rPr>
        <w:t xml:space="preserve">действий либо фактического не проведения </w:t>
      </w:r>
      <w:r w:rsidR="003D3431" w:rsidRPr="0085199D">
        <w:rPr>
          <w:sz w:val="28"/>
          <w:szCs w:val="28"/>
        </w:rPr>
        <w:t xml:space="preserve">таких </w:t>
      </w:r>
      <w:r w:rsidR="00EA06B2" w:rsidRPr="0085199D">
        <w:rPr>
          <w:sz w:val="28"/>
          <w:szCs w:val="28"/>
        </w:rPr>
        <w:t>мероприятий</w:t>
      </w:r>
      <w:r w:rsidR="0085199D" w:rsidRPr="0085199D">
        <w:rPr>
          <w:sz w:val="28"/>
          <w:szCs w:val="28"/>
        </w:rPr>
        <w:t>,</w:t>
      </w:r>
      <w:r w:rsidR="00EA06B2" w:rsidRPr="0085199D">
        <w:rPr>
          <w:sz w:val="28"/>
          <w:szCs w:val="28"/>
        </w:rPr>
        <w:t xml:space="preserve"> например: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отсутствует (не ведется) журнал наблюдений за ГТС;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отсутствуют согласованные с Ростехнадзором правила эксплуатации ГТС;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отсутствует подготовленный аттестованный персонал в организациях, эксплуатирующих ГТС.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не произведен расчёта размера вреда, который может быть причинен жизни, здоровью физических лиц, имуществу физических и юридических лиц в результате аварий ГТС.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- не проведено преддекларационное обследование ГТС.</w:t>
      </w:r>
    </w:p>
    <w:p w:rsidR="0054762E" w:rsidRPr="0085199D" w:rsidRDefault="00616518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По</w:t>
      </w:r>
      <w:r w:rsidR="006935C7" w:rsidRPr="0085199D">
        <w:rPr>
          <w:sz w:val="28"/>
          <w:szCs w:val="28"/>
        </w:rPr>
        <w:t xml:space="preserve"> результат</w:t>
      </w:r>
      <w:r w:rsidRPr="0085199D">
        <w:rPr>
          <w:sz w:val="28"/>
          <w:szCs w:val="28"/>
        </w:rPr>
        <w:t>ам</w:t>
      </w:r>
      <w:r w:rsidR="006935C7" w:rsidRPr="0085199D">
        <w:rPr>
          <w:sz w:val="28"/>
          <w:szCs w:val="28"/>
        </w:rPr>
        <w:t xml:space="preserve"> обследовани</w:t>
      </w:r>
      <w:r w:rsidRPr="0085199D">
        <w:rPr>
          <w:sz w:val="28"/>
          <w:szCs w:val="28"/>
        </w:rPr>
        <w:t>й</w:t>
      </w:r>
      <w:r w:rsidR="006935C7" w:rsidRPr="0085199D">
        <w:rPr>
          <w:sz w:val="28"/>
          <w:szCs w:val="28"/>
        </w:rPr>
        <w:t xml:space="preserve"> </w:t>
      </w:r>
      <w:r w:rsidR="0054762E" w:rsidRPr="0085199D">
        <w:rPr>
          <w:sz w:val="28"/>
          <w:szCs w:val="28"/>
        </w:rPr>
        <w:t xml:space="preserve">готовность муниципальных районов к пропуску весеннего паводка и </w:t>
      </w:r>
      <w:r w:rsidR="006935C7" w:rsidRPr="0085199D">
        <w:rPr>
          <w:sz w:val="28"/>
          <w:szCs w:val="28"/>
        </w:rPr>
        <w:t xml:space="preserve">техническое состояние сооружений </w:t>
      </w:r>
      <w:r w:rsidR="0054762E" w:rsidRPr="0085199D">
        <w:rPr>
          <w:sz w:val="28"/>
          <w:szCs w:val="28"/>
        </w:rPr>
        <w:t>был</w:t>
      </w:r>
      <w:r w:rsidRPr="0085199D">
        <w:rPr>
          <w:sz w:val="28"/>
          <w:szCs w:val="28"/>
        </w:rPr>
        <w:t>и</w:t>
      </w:r>
      <w:r w:rsidR="0054762E" w:rsidRPr="0085199D">
        <w:rPr>
          <w:sz w:val="28"/>
          <w:szCs w:val="28"/>
        </w:rPr>
        <w:t xml:space="preserve"> </w:t>
      </w:r>
      <w:r w:rsidR="006935C7" w:rsidRPr="0085199D">
        <w:rPr>
          <w:sz w:val="28"/>
          <w:szCs w:val="28"/>
        </w:rPr>
        <w:t>оценен</w:t>
      </w:r>
      <w:r w:rsidRPr="0085199D">
        <w:rPr>
          <w:sz w:val="28"/>
          <w:szCs w:val="28"/>
        </w:rPr>
        <w:t>ы</w:t>
      </w:r>
      <w:r w:rsidR="006935C7" w:rsidRPr="0085199D">
        <w:rPr>
          <w:sz w:val="28"/>
          <w:szCs w:val="28"/>
        </w:rPr>
        <w:t xml:space="preserve"> как </w:t>
      </w:r>
      <w:r w:rsidR="006935C7" w:rsidRPr="0085199D">
        <w:rPr>
          <w:b/>
          <w:sz w:val="28"/>
          <w:szCs w:val="28"/>
        </w:rPr>
        <w:t>удовлетворительн</w:t>
      </w:r>
      <w:r w:rsidRPr="0085199D">
        <w:rPr>
          <w:b/>
          <w:sz w:val="28"/>
          <w:szCs w:val="28"/>
        </w:rPr>
        <w:t>ые</w:t>
      </w:r>
      <w:r w:rsidR="006935C7" w:rsidRPr="0085199D">
        <w:rPr>
          <w:sz w:val="28"/>
          <w:szCs w:val="28"/>
        </w:rPr>
        <w:t>.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</w:p>
    <w:p w:rsidR="00EA06B2" w:rsidRPr="0085199D" w:rsidRDefault="00653C87" w:rsidP="0085199D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85199D">
        <w:rPr>
          <w:rStyle w:val="afffb"/>
          <w:rFonts w:eastAsia="Liberation Sans"/>
          <w:color w:val="333333"/>
          <w:sz w:val="28"/>
          <w:szCs w:val="28"/>
          <w:shd w:val="clear" w:color="auto" w:fill="FFFFFF"/>
        </w:rPr>
        <w:t>Инцидент №53 «Паводки»</w:t>
      </w:r>
      <w:r w:rsidR="00F26E06" w:rsidRPr="0085199D">
        <w:rPr>
          <w:rStyle w:val="afffb"/>
          <w:rFonts w:eastAsia="Liberation Sans"/>
          <w:color w:val="333333"/>
          <w:sz w:val="28"/>
          <w:szCs w:val="28"/>
          <w:shd w:val="clear" w:color="auto" w:fill="FFFFFF"/>
        </w:rPr>
        <w:t xml:space="preserve"> (</w:t>
      </w:r>
      <w:r w:rsidR="00EA06B2" w:rsidRPr="0085199D">
        <w:rPr>
          <w:rStyle w:val="afffb"/>
          <w:rFonts w:eastAsia="Liberation Sans"/>
          <w:color w:val="333333"/>
          <w:sz w:val="28"/>
          <w:szCs w:val="28"/>
          <w:shd w:val="clear" w:color="auto" w:fill="FFFFFF"/>
        </w:rPr>
        <w:t xml:space="preserve">страница 6) </w:t>
      </w:r>
      <w:r w:rsidR="00EA06B2" w:rsidRPr="0085199D">
        <w:rPr>
          <w:color w:val="333333"/>
          <w:sz w:val="28"/>
          <w:szCs w:val="28"/>
          <w:shd w:val="clear" w:color="auto" w:fill="FFFFFF"/>
        </w:rPr>
        <w:t> — это межведомственная платформа, созданная для комплексного мониторинга, прогнозирования, наблюдения, предупреждения и реагирования на паводковую обстановку, а также для ликвидации последствий чрезвычайных ситуаций. Проект объединяет усилия ответственных министерств и ведомств для слаженных действий по единому плану</w:t>
      </w:r>
      <w:r w:rsidRPr="0085199D">
        <w:rPr>
          <w:color w:val="333333"/>
          <w:sz w:val="28"/>
          <w:szCs w:val="28"/>
          <w:shd w:val="clear" w:color="auto" w:fill="FFFFFF"/>
        </w:rPr>
        <w:t>. Её запустили по решению Председателя Правительства РФ 9 апреля 2024 года.</w:t>
      </w:r>
      <w:r w:rsidRPr="0085199D">
        <w:rPr>
          <w:color w:val="000000"/>
          <w:sz w:val="28"/>
          <w:szCs w:val="28"/>
        </w:rPr>
        <w:t xml:space="preserve"> </w:t>
      </w:r>
    </w:p>
    <w:p w:rsidR="00EA06B2" w:rsidRPr="0085199D" w:rsidRDefault="00EA06B2" w:rsidP="0085199D">
      <w:pPr>
        <w:spacing w:line="360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85199D">
        <w:rPr>
          <w:b/>
          <w:color w:val="000000"/>
          <w:sz w:val="28"/>
          <w:szCs w:val="28"/>
        </w:rPr>
        <w:lastRenderedPageBreak/>
        <w:t>Основные функции</w:t>
      </w:r>
    </w:p>
    <w:p w:rsidR="00EA06B2" w:rsidRPr="0085199D" w:rsidRDefault="00EA06B2" w:rsidP="0085199D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85199D">
        <w:rPr>
          <w:color w:val="000000"/>
          <w:sz w:val="28"/>
          <w:szCs w:val="28"/>
        </w:rPr>
        <w:t>Мониторинг и прогнозирование паводковой ситуации.</w:t>
      </w:r>
    </w:p>
    <w:p w:rsidR="00EA06B2" w:rsidRPr="0085199D" w:rsidRDefault="00EA06B2" w:rsidP="0085199D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85199D">
        <w:rPr>
          <w:color w:val="000000"/>
          <w:sz w:val="28"/>
          <w:szCs w:val="28"/>
        </w:rPr>
        <w:t>Наблюдение и предупреждение чрезвычайных ситуаций, связанных с паводками.</w:t>
      </w:r>
    </w:p>
    <w:p w:rsidR="00EA06B2" w:rsidRPr="0085199D" w:rsidRDefault="00EA06B2" w:rsidP="0085199D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85199D">
        <w:rPr>
          <w:color w:val="000000"/>
          <w:sz w:val="28"/>
          <w:szCs w:val="28"/>
        </w:rPr>
        <w:t>Координация действий различных ведомств и экстренных служб.</w:t>
      </w:r>
    </w:p>
    <w:p w:rsidR="006935C7" w:rsidRPr="0085199D" w:rsidRDefault="00EA06B2" w:rsidP="0085199D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5199D">
        <w:rPr>
          <w:color w:val="000000"/>
          <w:sz w:val="28"/>
          <w:szCs w:val="28"/>
        </w:rPr>
        <w:t>Ликвидация последствий паводковых явлений.</w:t>
      </w:r>
      <w:r w:rsidR="006935C7" w:rsidRPr="0085199D">
        <w:rPr>
          <w:color w:val="000000"/>
          <w:sz w:val="28"/>
          <w:szCs w:val="28"/>
        </w:rPr>
        <w:t xml:space="preserve"> </w:t>
      </w:r>
    </w:p>
    <w:p w:rsidR="00EA06B2" w:rsidRPr="0085199D" w:rsidRDefault="00EA06B2" w:rsidP="0085199D">
      <w:pPr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653C87" w:rsidRPr="0085199D" w:rsidRDefault="00653C87" w:rsidP="0085199D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В рамках реализации данной программы:</w:t>
      </w:r>
    </w:p>
    <w:p w:rsidR="00653C87" w:rsidRPr="0085199D" w:rsidRDefault="00653C87" w:rsidP="0085199D">
      <w:pPr>
        <w:pStyle w:val="aff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Организован ежедневный сбор данных от регионов в онлайн</w:t>
      </w:r>
      <w:r w:rsidRPr="0085199D">
        <w:rPr>
          <w:rFonts w:ascii="MS Mincho" w:eastAsia="MS Mincho" w:hAnsi="MS Mincho" w:cs="MS Mincho" w:hint="eastAsia"/>
          <w:sz w:val="28"/>
          <w:szCs w:val="28"/>
        </w:rPr>
        <w:t>‑</w:t>
      </w:r>
      <w:r w:rsidRPr="0085199D">
        <w:rPr>
          <w:sz w:val="28"/>
          <w:szCs w:val="28"/>
        </w:rPr>
        <w:t>форму Координационного центра.</w:t>
      </w:r>
    </w:p>
    <w:p w:rsidR="00653C87" w:rsidRPr="0085199D" w:rsidRDefault="00653C87" w:rsidP="0085199D">
      <w:pPr>
        <w:pStyle w:val="aff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Ведётся контроль за гидротехническими сооружениями и их работой в паводкоопасный период.</w:t>
      </w:r>
    </w:p>
    <w:p w:rsidR="00653C87" w:rsidRPr="0085199D" w:rsidRDefault="00653C87" w:rsidP="0085199D">
      <w:pPr>
        <w:pStyle w:val="aff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Координируются действия ведомств (МЧС, Минприроды, региональные органы власти и др.) для своевременного предупреждения и ликвидации последствий паводков.</w:t>
      </w:r>
    </w:p>
    <w:p w:rsidR="006935C7" w:rsidRPr="0085199D" w:rsidRDefault="00653C87" w:rsidP="0085199D">
      <w:pPr>
        <w:pStyle w:val="aff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Настраивается обратная связь с населением и анализ жизненных ситуаций, связанных с подтоплениями.</w:t>
      </w:r>
    </w:p>
    <w:p w:rsidR="006935C7" w:rsidRPr="0085199D" w:rsidRDefault="006935C7" w:rsidP="0085199D">
      <w:pPr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85199D" w:rsidRPr="0085199D" w:rsidRDefault="00EA06B2" w:rsidP="0085199D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5199D">
        <w:rPr>
          <w:b/>
          <w:bCs/>
          <w:sz w:val="28"/>
          <w:szCs w:val="28"/>
        </w:rPr>
        <w:t>«ДЕКЛАРИРОВАНИЕ ГТС»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В соответствии с Федеральным законом</w:t>
      </w:r>
      <w:r w:rsidR="00653C87" w:rsidRPr="0085199D">
        <w:rPr>
          <w:sz w:val="28"/>
          <w:szCs w:val="28"/>
        </w:rPr>
        <w:t xml:space="preserve"> </w:t>
      </w:r>
      <w:r w:rsidRPr="0085199D">
        <w:rPr>
          <w:sz w:val="28"/>
          <w:szCs w:val="28"/>
        </w:rPr>
        <w:t>сведения о ГТС должны вноситься в Российский регистр гидротехнических сооружений</w:t>
      </w:r>
      <w:r w:rsidR="00653C87" w:rsidRPr="0085199D">
        <w:rPr>
          <w:sz w:val="28"/>
          <w:szCs w:val="28"/>
        </w:rPr>
        <w:t xml:space="preserve"> </w:t>
      </w:r>
      <w:r w:rsidRPr="0085199D">
        <w:rPr>
          <w:sz w:val="28"/>
          <w:szCs w:val="28"/>
        </w:rPr>
        <w:t>на основании декларации безопасности гидротехнического сооружения.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При внесении в Регистр сведений о ГТС присваивается один из четырех классов опасности в соответствии с критериями классификации ГТС, установленными Правительством Российской Федерации. Для определения ГТС, подлежащих декларированию безопасности, собственникам ГТС и эксплуатирующим организациям необходимо выполнить расчёт вероятного вреда и провести преддекларационное обследование ГТС.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На сегодняшний день 30 гидротехнических сооружений из 192 внесены в Российский регистр ГТС на основании утвержденной декларации безопасности ГТС.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lastRenderedPageBreak/>
        <w:t>За истекший период 2026 года проведено преддекларационное обследование 2 ГТС.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</w:p>
    <w:p w:rsidR="006935C7" w:rsidRPr="0085199D" w:rsidRDefault="00616518" w:rsidP="0085199D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85199D">
        <w:rPr>
          <w:b/>
          <w:bCs/>
          <w:sz w:val="28"/>
          <w:szCs w:val="28"/>
        </w:rPr>
        <w:t>«СТРАХОВАНИЕ ГРАЖДАНСКОЙ ОТВЕТСТВЕННОСТИ ВЛАДЕЛЬЦА ГТС»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По итогам мониторинга установлен</w:t>
      </w:r>
      <w:r w:rsidR="00616518" w:rsidRPr="0085199D">
        <w:rPr>
          <w:sz w:val="28"/>
          <w:szCs w:val="28"/>
        </w:rPr>
        <w:t>а</w:t>
      </w:r>
      <w:r w:rsidRPr="0085199D">
        <w:rPr>
          <w:sz w:val="28"/>
          <w:szCs w:val="28"/>
        </w:rPr>
        <w:t xml:space="preserve">, что из общего числа ГТС у </w:t>
      </w:r>
      <w:r w:rsidRPr="0085199D">
        <w:rPr>
          <w:b/>
          <w:sz w:val="28"/>
          <w:szCs w:val="28"/>
        </w:rPr>
        <w:t>76 объектов</w:t>
      </w:r>
      <w:r w:rsidRPr="0085199D">
        <w:rPr>
          <w:sz w:val="28"/>
          <w:szCs w:val="28"/>
        </w:rPr>
        <w:t xml:space="preserve"> отсутствуют действующие полисы обязательного страхования,</w:t>
      </w:r>
      <w:r w:rsidR="00616518" w:rsidRPr="0085199D">
        <w:rPr>
          <w:sz w:val="28"/>
          <w:szCs w:val="28"/>
        </w:rPr>
        <w:t xml:space="preserve"> (</w:t>
      </w:r>
      <w:r w:rsidRPr="0085199D">
        <w:rPr>
          <w:sz w:val="28"/>
          <w:szCs w:val="28"/>
        </w:rPr>
        <w:t xml:space="preserve">56 </w:t>
      </w:r>
      <w:r w:rsidR="00616518" w:rsidRPr="0085199D">
        <w:rPr>
          <w:sz w:val="28"/>
          <w:szCs w:val="28"/>
        </w:rPr>
        <w:t xml:space="preserve">из </w:t>
      </w:r>
      <w:r w:rsidRPr="0085199D">
        <w:rPr>
          <w:sz w:val="28"/>
          <w:szCs w:val="28"/>
        </w:rPr>
        <w:t>ГТС находятся в собственности муниципальных образований</w:t>
      </w:r>
      <w:r w:rsidR="00616518" w:rsidRPr="0085199D">
        <w:rPr>
          <w:sz w:val="28"/>
          <w:szCs w:val="28"/>
        </w:rPr>
        <w:t>)</w:t>
      </w:r>
      <w:r w:rsidRPr="0085199D">
        <w:rPr>
          <w:sz w:val="28"/>
          <w:szCs w:val="28"/>
        </w:rPr>
        <w:t>.</w:t>
      </w:r>
    </w:p>
    <w:p w:rsidR="00616518" w:rsidRPr="0085199D" w:rsidRDefault="00616518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Обязанность заключать договор обязательного страхования гражданской ответственности возлагается законодательством на владельца гидротехнического сооружения.   </w:t>
      </w:r>
    </w:p>
    <w:p w:rsidR="006935C7" w:rsidRPr="0085199D" w:rsidRDefault="006935C7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В случае возникновения аварийной ситуации на ГТС всю ответственность за причинени</w:t>
      </w:r>
      <w:r w:rsidR="00653C87" w:rsidRPr="0085199D">
        <w:rPr>
          <w:sz w:val="28"/>
          <w:szCs w:val="28"/>
        </w:rPr>
        <w:t>е</w:t>
      </w:r>
      <w:r w:rsidRPr="0085199D">
        <w:rPr>
          <w:sz w:val="28"/>
          <w:szCs w:val="28"/>
        </w:rPr>
        <w:t xml:space="preserve"> вреда в результате аварии несет собственник (эксплуатирующая организация).</w:t>
      </w:r>
    </w:p>
    <w:p w:rsidR="006935C7" w:rsidRPr="0085199D" w:rsidRDefault="00616518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Важно понимать, что </w:t>
      </w:r>
      <w:r w:rsidR="006935C7" w:rsidRPr="0085199D">
        <w:rPr>
          <w:sz w:val="28"/>
          <w:szCs w:val="28"/>
        </w:rPr>
        <w:t>страхование ГТС - это ключевой элемент системы защиты прав граждан и организаций, потенциально подверженных риску ущерба от аварий на опасных объектах.</w:t>
      </w:r>
    </w:p>
    <w:p w:rsidR="006935C7" w:rsidRPr="0085199D" w:rsidRDefault="003D3431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Кроме того </w:t>
      </w:r>
      <w:r w:rsidR="006935C7" w:rsidRPr="0085199D">
        <w:rPr>
          <w:sz w:val="28"/>
          <w:szCs w:val="28"/>
        </w:rPr>
        <w:t>Эксплуатация ГТС без полиса обязательного страхования гражданской ответственности является административным правонарушением, предусмотренным ст.9.19 КоАП РФ.</w:t>
      </w:r>
      <w:r w:rsidRPr="0085199D">
        <w:rPr>
          <w:sz w:val="28"/>
          <w:szCs w:val="28"/>
        </w:rPr>
        <w:t xml:space="preserve"> </w:t>
      </w:r>
    </w:p>
    <w:p w:rsidR="006935C7" w:rsidRPr="0085199D" w:rsidRDefault="006935C7" w:rsidP="0085199D">
      <w:pPr>
        <w:spacing w:line="360" w:lineRule="auto"/>
        <w:jc w:val="both"/>
        <w:rPr>
          <w:sz w:val="28"/>
          <w:szCs w:val="28"/>
        </w:rPr>
      </w:pPr>
    </w:p>
    <w:p w:rsidR="003D3431" w:rsidRPr="0085199D" w:rsidRDefault="00616518" w:rsidP="0085199D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5199D">
        <w:rPr>
          <w:rFonts w:eastAsia="Calibri"/>
          <w:b/>
          <w:bCs/>
          <w:sz w:val="28"/>
          <w:szCs w:val="28"/>
          <w:lang w:eastAsia="en-US"/>
        </w:rPr>
        <w:t>СЛАЙД 3 «МЕРЫ, НАПРАВЛЕННЫЕ НА ОБЕСПЕЧЕНИЕ ЭКСПЛУАТАЦИОННОЙ НАДЁЖНОСТИ И БЕЗОПАСНОСТИ</w:t>
      </w:r>
    </w:p>
    <w:p w:rsidR="002B13DC" w:rsidRPr="0085199D" w:rsidRDefault="00616518" w:rsidP="0085199D">
      <w:pPr>
        <w:spacing w:line="360" w:lineRule="auto"/>
        <w:jc w:val="center"/>
        <w:rPr>
          <w:b/>
          <w:sz w:val="28"/>
          <w:szCs w:val="28"/>
        </w:rPr>
      </w:pPr>
      <w:r w:rsidRPr="0085199D">
        <w:rPr>
          <w:rFonts w:eastAsia="Calibri"/>
          <w:b/>
          <w:bCs/>
          <w:sz w:val="28"/>
          <w:szCs w:val="28"/>
          <w:lang w:eastAsia="en-US"/>
        </w:rPr>
        <w:t xml:space="preserve"> БЕСХОЗЯЙНЫХ ГТС»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Волжско-Окское управление Ростехнадзора формирует и ведет перечень ГТС, которые не имеют собственника или собственник которых неизвестен либо от права </w:t>
      </w:r>
      <w:r w:rsidR="003D3431" w:rsidRPr="0085199D">
        <w:rPr>
          <w:sz w:val="28"/>
          <w:szCs w:val="28"/>
        </w:rPr>
        <w:t>собственности,</w:t>
      </w:r>
      <w:r w:rsidRPr="0085199D">
        <w:rPr>
          <w:sz w:val="28"/>
          <w:szCs w:val="28"/>
        </w:rPr>
        <w:t xml:space="preserve"> на которые собственник отказался, а также осуществляет мониторинг выполнения Министерством лесного, охотничьего хозяйства и природопользования Республики Мордовия плана мероприятий по обеспечению безопасности бесхозяйных ГТС.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Управлением согласован представленный Минист</w:t>
      </w:r>
      <w:r w:rsidR="00653C87" w:rsidRPr="0085199D">
        <w:rPr>
          <w:sz w:val="28"/>
          <w:szCs w:val="28"/>
        </w:rPr>
        <w:t>е</w:t>
      </w:r>
      <w:r w:rsidRPr="0085199D">
        <w:rPr>
          <w:sz w:val="28"/>
          <w:szCs w:val="28"/>
        </w:rPr>
        <w:t xml:space="preserve">рством лесного, охотничьего хозяйства и природопользования Республики Мордовия актуализированный «План </w:t>
      </w:r>
      <w:r w:rsidRPr="0085199D">
        <w:rPr>
          <w:sz w:val="28"/>
          <w:szCs w:val="28"/>
        </w:rPr>
        <w:lastRenderedPageBreak/>
        <w:t>мероприятий по обеспечению безопасности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отказался».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Для решения вопросов безопасности</w:t>
      </w:r>
      <w:r w:rsidR="00B13EA1" w:rsidRPr="0085199D">
        <w:rPr>
          <w:sz w:val="28"/>
          <w:szCs w:val="28"/>
        </w:rPr>
        <w:t xml:space="preserve"> </w:t>
      </w:r>
      <w:r w:rsidRPr="0085199D">
        <w:rPr>
          <w:sz w:val="28"/>
          <w:szCs w:val="28"/>
        </w:rPr>
        <w:t>бесхозяйных гидротехнических сооружений информация направлена в адрес Правительства Республики Мордовия и Министерства лесного, охотничьего хозяйства и природопользования РМ, а также в адреса трёх администраций, на территории которых расположены бесхозяйные ГТС (Краснослободский м.р., Лямбирский м.р. и Ромодановский м.р.).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В настоящее время на территории Республики Мордовия насчитывается 4 бесхозяйных гидротехнических сооружений.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За 6 месяцев 2026 годов количество бесхозяйных ГТС</w:t>
      </w:r>
      <w:r w:rsidR="00EA06B2" w:rsidRPr="0085199D">
        <w:rPr>
          <w:sz w:val="28"/>
          <w:szCs w:val="28"/>
        </w:rPr>
        <w:t xml:space="preserve"> </w:t>
      </w:r>
      <w:r w:rsidRPr="0085199D">
        <w:rPr>
          <w:sz w:val="28"/>
          <w:szCs w:val="28"/>
        </w:rPr>
        <w:t>сокращено на 1 ед.</w:t>
      </w:r>
    </w:p>
    <w:p w:rsidR="00EA06B2" w:rsidRPr="0085199D" w:rsidRDefault="00EA06B2" w:rsidP="0085199D">
      <w:pPr>
        <w:spacing w:line="360" w:lineRule="auto"/>
        <w:jc w:val="center"/>
        <w:rPr>
          <w:b/>
          <w:bCs/>
          <w:sz w:val="28"/>
          <w:szCs w:val="28"/>
        </w:rPr>
      </w:pPr>
    </w:p>
    <w:p w:rsidR="002B13DC" w:rsidRPr="0085199D" w:rsidRDefault="00616518" w:rsidP="0085199D">
      <w:pPr>
        <w:spacing w:line="360" w:lineRule="auto"/>
        <w:jc w:val="center"/>
        <w:rPr>
          <w:sz w:val="28"/>
          <w:szCs w:val="28"/>
        </w:rPr>
      </w:pPr>
      <w:r w:rsidRPr="0085199D">
        <w:rPr>
          <w:b/>
          <w:bCs/>
          <w:sz w:val="28"/>
          <w:szCs w:val="28"/>
        </w:rPr>
        <w:t>СЛАЙД 4 «КОНТРОЛЬНАЯ (НАДЗОРНАЯ) И ПРОФИЛАКТИЧЕСКАЯ ДЕЯТЕЛЬНОСТЬ НА ГТС»</w:t>
      </w:r>
    </w:p>
    <w:p w:rsidR="00653C87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Управлением </w:t>
      </w:r>
      <w:r w:rsidR="00653C87" w:rsidRPr="0085199D">
        <w:rPr>
          <w:sz w:val="28"/>
          <w:szCs w:val="28"/>
        </w:rPr>
        <w:t xml:space="preserve">на постоянной основе ведется профилактическая работа </w:t>
      </w:r>
      <w:r w:rsidRPr="0085199D">
        <w:rPr>
          <w:sz w:val="28"/>
          <w:szCs w:val="28"/>
        </w:rPr>
        <w:t xml:space="preserve">с собственниками </w:t>
      </w:r>
      <w:r w:rsidR="00653C87" w:rsidRPr="0085199D">
        <w:rPr>
          <w:sz w:val="28"/>
          <w:szCs w:val="28"/>
        </w:rPr>
        <w:t xml:space="preserve">и эксплуатирующими </w:t>
      </w:r>
      <w:r w:rsidRPr="0085199D">
        <w:rPr>
          <w:sz w:val="28"/>
          <w:szCs w:val="28"/>
        </w:rPr>
        <w:t>ГТС организациями,</w:t>
      </w:r>
      <w:r w:rsidR="00653C87" w:rsidRPr="0085199D">
        <w:rPr>
          <w:sz w:val="28"/>
          <w:szCs w:val="28"/>
        </w:rPr>
        <w:t xml:space="preserve"> направленная </w:t>
      </w:r>
      <w:r w:rsidRPr="0085199D">
        <w:rPr>
          <w:sz w:val="28"/>
          <w:szCs w:val="28"/>
        </w:rPr>
        <w:t>о</w:t>
      </w:r>
      <w:r w:rsidR="00653C87" w:rsidRPr="0085199D">
        <w:rPr>
          <w:sz w:val="28"/>
          <w:szCs w:val="28"/>
        </w:rPr>
        <w:t xml:space="preserve"> </w:t>
      </w:r>
      <w:r w:rsidRPr="0085199D">
        <w:rPr>
          <w:sz w:val="28"/>
          <w:szCs w:val="28"/>
        </w:rPr>
        <w:t xml:space="preserve">необходимости страхования и декларирования безопасности ГТС. </w:t>
      </w:r>
    </w:p>
    <w:p w:rsidR="00653C87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В адрес указанных лиц направлялись информационные письма, объявлены 55 предостережений о недопустимости нарушения обязательных требований, а также проведен</w:t>
      </w:r>
      <w:r w:rsidR="00653C87" w:rsidRPr="0085199D">
        <w:rPr>
          <w:sz w:val="28"/>
          <w:szCs w:val="28"/>
        </w:rPr>
        <w:t>о</w:t>
      </w:r>
      <w:r w:rsidRPr="0085199D">
        <w:rPr>
          <w:sz w:val="28"/>
          <w:szCs w:val="28"/>
        </w:rPr>
        <w:t xml:space="preserve"> 18 выездных обследований ГТС без взаимодействия с юридическими лицами, эксплуатирующими ГТС, по результатам которых выявлено 68 нарушений обязательных требований. 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10 эксплуатирующим организациям, на ГТС которых выявлены нарушения обязательных требований, объявлены предостережения.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Количество примененных мер профилактического воздействия - 171, а именно: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5199D">
        <w:rPr>
          <w:b/>
          <w:sz w:val="28"/>
          <w:szCs w:val="28"/>
        </w:rPr>
        <w:t>- информирование - 90;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5199D">
        <w:rPr>
          <w:b/>
          <w:sz w:val="28"/>
          <w:szCs w:val="28"/>
        </w:rPr>
        <w:t>- объявление предостережений - 55;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5199D">
        <w:rPr>
          <w:b/>
          <w:sz w:val="28"/>
          <w:szCs w:val="28"/>
        </w:rPr>
        <w:t>- консультирование - 26.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В настоящий момент в Управлении на рассмотрении находятся 7 материалов дел</w:t>
      </w:r>
      <w:r w:rsidR="00D6581A" w:rsidRPr="0085199D">
        <w:rPr>
          <w:sz w:val="28"/>
          <w:szCs w:val="28"/>
        </w:rPr>
        <w:t xml:space="preserve"> </w:t>
      </w:r>
      <w:r w:rsidRPr="0085199D">
        <w:rPr>
          <w:sz w:val="28"/>
          <w:szCs w:val="28"/>
        </w:rPr>
        <w:t>об административн</w:t>
      </w:r>
      <w:r w:rsidR="00653C87" w:rsidRPr="0085199D">
        <w:rPr>
          <w:sz w:val="28"/>
          <w:szCs w:val="28"/>
        </w:rPr>
        <w:t>ых</w:t>
      </w:r>
      <w:r w:rsidRPr="0085199D">
        <w:rPr>
          <w:sz w:val="28"/>
          <w:szCs w:val="28"/>
        </w:rPr>
        <w:t xml:space="preserve"> </w:t>
      </w:r>
      <w:r w:rsidR="00D6581A" w:rsidRPr="0085199D">
        <w:rPr>
          <w:sz w:val="28"/>
          <w:szCs w:val="28"/>
        </w:rPr>
        <w:t>правонарушен</w:t>
      </w:r>
      <w:r w:rsidR="00653C87" w:rsidRPr="0085199D">
        <w:rPr>
          <w:sz w:val="28"/>
          <w:szCs w:val="28"/>
        </w:rPr>
        <w:t>иях</w:t>
      </w:r>
      <w:r w:rsidR="00D6581A" w:rsidRPr="0085199D">
        <w:rPr>
          <w:sz w:val="28"/>
          <w:szCs w:val="28"/>
        </w:rPr>
        <w:t>,</w:t>
      </w:r>
      <w:r w:rsidRPr="0085199D">
        <w:rPr>
          <w:sz w:val="28"/>
          <w:szCs w:val="28"/>
        </w:rPr>
        <w:t xml:space="preserve"> </w:t>
      </w:r>
      <w:r w:rsidR="00D6581A" w:rsidRPr="0085199D">
        <w:rPr>
          <w:sz w:val="28"/>
          <w:szCs w:val="28"/>
        </w:rPr>
        <w:t xml:space="preserve">предусмотренном </w:t>
      </w:r>
      <w:r w:rsidRPr="0085199D">
        <w:rPr>
          <w:sz w:val="28"/>
          <w:szCs w:val="28"/>
        </w:rPr>
        <w:t>ст. 9.2</w:t>
      </w:r>
      <w:r w:rsidR="00D6581A" w:rsidRPr="0085199D">
        <w:rPr>
          <w:sz w:val="28"/>
          <w:szCs w:val="28"/>
        </w:rPr>
        <w:t xml:space="preserve"> КоАП РФ</w:t>
      </w:r>
      <w:r w:rsidR="00653C87" w:rsidRPr="0085199D">
        <w:rPr>
          <w:sz w:val="28"/>
          <w:szCs w:val="28"/>
        </w:rPr>
        <w:t xml:space="preserve"> </w:t>
      </w:r>
      <w:r w:rsidR="00D6581A" w:rsidRPr="0085199D">
        <w:rPr>
          <w:sz w:val="28"/>
          <w:szCs w:val="28"/>
        </w:rPr>
        <w:t xml:space="preserve">«Нарушение требований к обеспечению безопасности гидротехнических </w:t>
      </w:r>
      <w:r w:rsidR="00D6581A" w:rsidRPr="0085199D">
        <w:rPr>
          <w:sz w:val="28"/>
          <w:szCs w:val="28"/>
        </w:rPr>
        <w:lastRenderedPageBreak/>
        <w:t>сооружений, установленных законодательством Российской Федерации»</w:t>
      </w:r>
      <w:r w:rsidRPr="0085199D">
        <w:rPr>
          <w:sz w:val="28"/>
          <w:szCs w:val="28"/>
        </w:rPr>
        <w:t xml:space="preserve"> поступившим от районных прокуроров Республики Мордовия.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Кроме этого, в целях реализации требований,</w:t>
      </w:r>
      <w:r w:rsidR="00653C87" w:rsidRPr="0085199D">
        <w:rPr>
          <w:sz w:val="28"/>
          <w:szCs w:val="28"/>
        </w:rPr>
        <w:t xml:space="preserve"> </w:t>
      </w:r>
      <w:r w:rsidRPr="0085199D">
        <w:rPr>
          <w:sz w:val="28"/>
          <w:szCs w:val="28"/>
        </w:rPr>
        <w:t xml:space="preserve">установленных пунктом 4 Перечня индикаторов риска нарушения обязательных требований, используемых при осуществлении федерального государственного надзора в области безопасности гидротехнических сооружений </w:t>
      </w:r>
      <w:r w:rsidR="00653C87" w:rsidRPr="0085199D">
        <w:rPr>
          <w:sz w:val="28"/>
          <w:szCs w:val="28"/>
        </w:rPr>
        <w:t xml:space="preserve"> </w:t>
      </w:r>
      <w:r w:rsidRPr="0085199D">
        <w:rPr>
          <w:sz w:val="28"/>
          <w:szCs w:val="28"/>
        </w:rPr>
        <w:t xml:space="preserve">проведена </w:t>
      </w:r>
      <w:r w:rsidRPr="0085199D">
        <w:rPr>
          <w:b/>
          <w:sz w:val="28"/>
          <w:szCs w:val="28"/>
          <w:u w:val="single"/>
        </w:rPr>
        <w:t>внеплановая документарная проверка</w:t>
      </w:r>
      <w:r w:rsidRPr="0085199D">
        <w:rPr>
          <w:sz w:val="28"/>
          <w:szCs w:val="28"/>
        </w:rPr>
        <w:t xml:space="preserve"> в отношении индивидуального предпринимателя Ивановой </w:t>
      </w:r>
      <w:r w:rsidR="00653C87" w:rsidRPr="0085199D">
        <w:rPr>
          <w:sz w:val="28"/>
          <w:szCs w:val="28"/>
        </w:rPr>
        <w:t>П.В.</w:t>
      </w:r>
    </w:p>
    <w:p w:rsidR="002B13DC" w:rsidRPr="0085199D" w:rsidRDefault="00C20091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Выявлен</w:t>
      </w:r>
      <w:r w:rsidR="0054678E" w:rsidRPr="0085199D">
        <w:rPr>
          <w:sz w:val="28"/>
          <w:szCs w:val="28"/>
        </w:rPr>
        <w:t xml:space="preserve"> факта смены эксплуатирующей </w:t>
      </w:r>
      <w:r w:rsidRPr="0085199D">
        <w:rPr>
          <w:sz w:val="28"/>
          <w:szCs w:val="28"/>
        </w:rPr>
        <w:t>ГТС</w:t>
      </w:r>
      <w:r w:rsidR="0054678E" w:rsidRPr="0085199D">
        <w:rPr>
          <w:sz w:val="28"/>
          <w:szCs w:val="28"/>
        </w:rPr>
        <w:t xml:space="preserve"> организации и непоступление от новой эксплуатирующей</w:t>
      </w:r>
      <w:r w:rsidRPr="0085199D">
        <w:rPr>
          <w:sz w:val="28"/>
          <w:szCs w:val="28"/>
        </w:rPr>
        <w:t xml:space="preserve"> </w:t>
      </w:r>
      <w:r w:rsidR="0054678E" w:rsidRPr="0085199D">
        <w:rPr>
          <w:sz w:val="28"/>
          <w:szCs w:val="28"/>
        </w:rPr>
        <w:t xml:space="preserve">организации в </w:t>
      </w:r>
      <w:r w:rsidRPr="0085199D">
        <w:rPr>
          <w:sz w:val="28"/>
          <w:szCs w:val="28"/>
        </w:rPr>
        <w:t xml:space="preserve">территориальный орган </w:t>
      </w:r>
      <w:r w:rsidR="0054678E" w:rsidRPr="0085199D">
        <w:rPr>
          <w:sz w:val="28"/>
          <w:szCs w:val="28"/>
        </w:rPr>
        <w:t>Ростехнадзор</w:t>
      </w:r>
      <w:r w:rsidRPr="0085199D">
        <w:rPr>
          <w:sz w:val="28"/>
          <w:szCs w:val="28"/>
        </w:rPr>
        <w:t>а</w:t>
      </w:r>
      <w:r w:rsidR="0054678E" w:rsidRPr="0085199D">
        <w:rPr>
          <w:sz w:val="28"/>
          <w:szCs w:val="28"/>
        </w:rPr>
        <w:t xml:space="preserve"> </w:t>
      </w:r>
      <w:r w:rsidRPr="0085199D">
        <w:rPr>
          <w:sz w:val="28"/>
          <w:szCs w:val="28"/>
        </w:rPr>
        <w:t xml:space="preserve"> </w:t>
      </w:r>
      <w:r w:rsidR="0054678E" w:rsidRPr="0085199D">
        <w:rPr>
          <w:sz w:val="28"/>
          <w:szCs w:val="28"/>
        </w:rPr>
        <w:t>заявления о проведении преддекларационного обследования гидротехнического сооружения в течение трех месяцев с даты смены эксплуатирующей гидротехническое сооружение организации.</w:t>
      </w:r>
    </w:p>
    <w:p w:rsidR="002B13DC" w:rsidRPr="0085199D" w:rsidRDefault="0054678E" w:rsidP="0085199D">
      <w:pPr>
        <w:spacing w:line="360" w:lineRule="auto"/>
        <w:ind w:firstLine="567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По итогам проверки ИП Ивановой</w:t>
      </w:r>
      <w:r w:rsidR="00C20091" w:rsidRPr="0085199D">
        <w:rPr>
          <w:sz w:val="28"/>
          <w:szCs w:val="28"/>
        </w:rPr>
        <w:t xml:space="preserve"> П.В.</w:t>
      </w:r>
      <w:r w:rsidRPr="0085199D">
        <w:rPr>
          <w:sz w:val="28"/>
          <w:szCs w:val="28"/>
        </w:rPr>
        <w:t xml:space="preserve"> выдано предписание об устранении нарушений обязательных требований и назначено наказание в виде административного штрафа в размере 2000 руб.</w:t>
      </w:r>
    </w:p>
    <w:p w:rsidR="002B13DC" w:rsidRPr="0085199D" w:rsidRDefault="0054678E" w:rsidP="0085199D">
      <w:pPr>
        <w:spacing w:line="360" w:lineRule="auto"/>
        <w:jc w:val="both"/>
        <w:rPr>
          <w:sz w:val="28"/>
          <w:szCs w:val="28"/>
        </w:rPr>
      </w:pPr>
      <w:r w:rsidRPr="0085199D">
        <w:rPr>
          <w:b/>
          <w:bCs/>
          <w:sz w:val="28"/>
          <w:szCs w:val="28"/>
        </w:rPr>
        <w:t xml:space="preserve"> </w:t>
      </w:r>
    </w:p>
    <w:p w:rsidR="002B13DC" w:rsidRPr="0085199D" w:rsidRDefault="00616518" w:rsidP="0085199D">
      <w:pPr>
        <w:spacing w:line="360" w:lineRule="auto"/>
        <w:jc w:val="center"/>
        <w:rPr>
          <w:sz w:val="28"/>
          <w:szCs w:val="28"/>
        </w:rPr>
      </w:pPr>
      <w:r w:rsidRPr="0085199D">
        <w:rPr>
          <w:b/>
          <w:bCs/>
          <w:sz w:val="28"/>
          <w:szCs w:val="28"/>
        </w:rPr>
        <w:t>СЛАЙД 5 «ПРОБЛЕМНЫЕ ВОПРОСЫ, ВЫЯВЛЯЕМЫЕ В РАМКАХ ОСУЩЕСТВЛЕНИЯ КОНТРОЛЯ (НАДЗОРА)»</w:t>
      </w:r>
    </w:p>
    <w:p w:rsidR="002B13DC" w:rsidRPr="0085199D" w:rsidRDefault="0054678E" w:rsidP="0085199D">
      <w:pPr>
        <w:spacing w:line="360" w:lineRule="auto"/>
        <w:ind w:firstLine="709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В области эксплуатации гидротехнических сооружений</w:t>
      </w:r>
      <w:r w:rsidR="00C20091" w:rsidRPr="0085199D">
        <w:rPr>
          <w:sz w:val="28"/>
          <w:szCs w:val="28"/>
        </w:rPr>
        <w:t xml:space="preserve"> </w:t>
      </w:r>
      <w:r w:rsidRPr="0085199D">
        <w:rPr>
          <w:sz w:val="28"/>
          <w:szCs w:val="28"/>
        </w:rPr>
        <w:t xml:space="preserve">существует ряд проблемных вопросов, которые связаны с техническим состоянием объектов, правовым регулированием, кадровыми и финансовыми аспектами. </w:t>
      </w:r>
    </w:p>
    <w:p w:rsidR="002B13DC" w:rsidRPr="0085199D" w:rsidRDefault="00616518" w:rsidP="0085199D">
      <w:pPr>
        <w:pStyle w:val="aff0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85199D">
        <w:rPr>
          <w:b/>
          <w:bCs/>
          <w:sz w:val="28"/>
          <w:szCs w:val="28"/>
        </w:rPr>
        <w:t>БЕСХОЗНЫЕ ГИДРОТЕХНИЧЕСКИЕ СООРУЖЕНИЯ.</w:t>
      </w:r>
    </w:p>
    <w:p w:rsidR="002B13DC" w:rsidRPr="0085199D" w:rsidRDefault="0054678E" w:rsidP="0085199D">
      <w:pPr>
        <w:spacing w:line="360" w:lineRule="auto"/>
        <w:ind w:firstLine="709"/>
        <w:jc w:val="both"/>
        <w:rPr>
          <w:sz w:val="28"/>
          <w:szCs w:val="28"/>
        </w:rPr>
      </w:pPr>
      <w:r w:rsidRPr="0085199D">
        <w:rPr>
          <w:sz w:val="28"/>
          <w:szCs w:val="28"/>
        </w:rPr>
        <w:t>Бесхозяйные ГТС, которые часто находятся в аварийном или неработоспособном состоянии. Такие объекты представляют серьёзную опасность для населения.</w:t>
      </w:r>
    </w:p>
    <w:p w:rsidR="002B13DC" w:rsidRPr="0085199D" w:rsidRDefault="0054678E" w:rsidP="0085199D">
      <w:pPr>
        <w:spacing w:line="360" w:lineRule="auto"/>
        <w:ind w:firstLine="709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Установление собственника бесхозных сооружений - длительная и затратная процедура, которая часто тормозится органами местного самоуправления. Если собственник не определён, ГТС переходят в муниципальную собственность, что влечёт для местных властей дополнительные обязанности, ответственность и необходимость финансирования эксплуатации. </w:t>
      </w:r>
    </w:p>
    <w:p w:rsidR="002B13DC" w:rsidRPr="0085199D" w:rsidRDefault="00616518" w:rsidP="0085199D">
      <w:pPr>
        <w:pStyle w:val="aff0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85199D">
        <w:rPr>
          <w:b/>
          <w:bCs/>
          <w:sz w:val="28"/>
          <w:szCs w:val="28"/>
        </w:rPr>
        <w:t>ИЗНОС И НЕОБХОДИМОСТЬ РЕМОНТА.</w:t>
      </w:r>
    </w:p>
    <w:p w:rsidR="002B13DC" w:rsidRPr="0085199D" w:rsidRDefault="0054678E" w:rsidP="0085199D">
      <w:pPr>
        <w:spacing w:line="360" w:lineRule="auto"/>
        <w:ind w:firstLine="709"/>
        <w:jc w:val="both"/>
        <w:rPr>
          <w:sz w:val="28"/>
          <w:szCs w:val="28"/>
        </w:rPr>
      </w:pPr>
      <w:r w:rsidRPr="0085199D">
        <w:rPr>
          <w:sz w:val="28"/>
          <w:szCs w:val="28"/>
        </w:rPr>
        <w:lastRenderedPageBreak/>
        <w:t xml:space="preserve">Более половины ГТС требуется капитальный ремонт, что означает потерю работоспособности и невозможность эксплуатации. </w:t>
      </w:r>
    </w:p>
    <w:p w:rsidR="002B13DC" w:rsidRPr="0085199D" w:rsidRDefault="0054678E" w:rsidP="0085199D">
      <w:pPr>
        <w:spacing w:line="360" w:lineRule="auto"/>
        <w:ind w:firstLine="709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Среди причин износа - отсутствие проектной документации на многих объектах, что затрудняет оценку их технического состояния. Также у владельцев часто нет необходимой материальной базы и приборного обеспечения для проведения мониторинга, диагностики и ремонтных работ. </w:t>
      </w:r>
    </w:p>
    <w:p w:rsidR="002B13DC" w:rsidRPr="0085199D" w:rsidRDefault="00616518" w:rsidP="0085199D">
      <w:pPr>
        <w:pStyle w:val="aff0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85199D">
        <w:rPr>
          <w:b/>
          <w:bCs/>
          <w:sz w:val="28"/>
          <w:szCs w:val="28"/>
        </w:rPr>
        <w:t>КАДРОВЫЙ ДЕФИЦИТ.</w:t>
      </w:r>
    </w:p>
    <w:p w:rsidR="002B13DC" w:rsidRPr="0085199D" w:rsidRDefault="0054678E" w:rsidP="0085199D">
      <w:pPr>
        <w:spacing w:line="360" w:lineRule="auto"/>
        <w:ind w:firstLine="709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В службах эксплуатации наблюдается острый дефицит специалистов-гидротехников, способных объективно оценить состояние сооружений и спрогнозировать их состояние на перспективу. В отдельных случаях службы эксплуатации у эксплуатирующих организаций вообще отсутствуют. </w:t>
      </w:r>
    </w:p>
    <w:p w:rsidR="002B13DC" w:rsidRPr="0085199D" w:rsidRDefault="00616518" w:rsidP="0085199D">
      <w:pPr>
        <w:pStyle w:val="aff0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85199D">
        <w:rPr>
          <w:b/>
          <w:bCs/>
          <w:sz w:val="28"/>
          <w:szCs w:val="28"/>
        </w:rPr>
        <w:t>ФИНАНСИРОВАНИЕ.</w:t>
      </w:r>
    </w:p>
    <w:p w:rsidR="002B13DC" w:rsidRPr="0085199D" w:rsidRDefault="0054678E" w:rsidP="0085199D">
      <w:pPr>
        <w:spacing w:line="360" w:lineRule="auto"/>
        <w:ind w:firstLine="709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Часть ГТС эксплуатируется без декларации безопасности и обязательного страхования гражданской ответственности. </w:t>
      </w:r>
    </w:p>
    <w:p w:rsidR="002B13DC" w:rsidRPr="0085199D" w:rsidRDefault="0054678E" w:rsidP="0085199D">
      <w:pPr>
        <w:spacing w:line="360" w:lineRule="auto"/>
        <w:ind w:firstLine="709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Средства на эксплуатацию ГТС часто не предусмотрены в бюджетах </w:t>
      </w:r>
      <w:r w:rsidR="003D3431" w:rsidRPr="0085199D">
        <w:rPr>
          <w:sz w:val="28"/>
          <w:szCs w:val="28"/>
        </w:rPr>
        <w:t>районных администраций</w:t>
      </w:r>
      <w:r w:rsidRPr="0085199D">
        <w:rPr>
          <w:sz w:val="28"/>
          <w:szCs w:val="28"/>
        </w:rPr>
        <w:t xml:space="preserve">. Это ограничивает возможности для своевременного ремонта и поддержания сооружений в исправном состоянии. </w:t>
      </w:r>
    </w:p>
    <w:p w:rsidR="003D3431" w:rsidRPr="0085199D" w:rsidRDefault="003D3431" w:rsidP="0085199D">
      <w:pPr>
        <w:spacing w:line="360" w:lineRule="auto"/>
        <w:ind w:firstLine="709"/>
        <w:jc w:val="both"/>
        <w:rPr>
          <w:sz w:val="28"/>
          <w:szCs w:val="28"/>
        </w:rPr>
      </w:pPr>
    </w:p>
    <w:p w:rsidR="002B13DC" w:rsidRPr="0085199D" w:rsidRDefault="0054678E" w:rsidP="0085199D">
      <w:pPr>
        <w:spacing w:line="360" w:lineRule="auto"/>
        <w:ind w:firstLine="709"/>
        <w:jc w:val="both"/>
        <w:rPr>
          <w:sz w:val="28"/>
          <w:szCs w:val="28"/>
        </w:rPr>
      </w:pPr>
      <w:r w:rsidRPr="0085199D">
        <w:rPr>
          <w:sz w:val="28"/>
          <w:szCs w:val="28"/>
        </w:rPr>
        <w:t xml:space="preserve">Для решения этих проблем требуется комплексный подход, включающий совершенствование нормативной базы, увеличение финансирования, повышение квалификации кадров, усиление государственного контроля и разработку программ по ликвидации бесхозных сооружений. </w:t>
      </w:r>
    </w:p>
    <w:p w:rsidR="002B13DC" w:rsidRPr="0085199D" w:rsidRDefault="002B13DC" w:rsidP="0085199D">
      <w:pPr>
        <w:spacing w:line="360" w:lineRule="auto"/>
        <w:jc w:val="both"/>
        <w:rPr>
          <w:sz w:val="28"/>
          <w:szCs w:val="28"/>
        </w:rPr>
      </w:pPr>
    </w:p>
    <w:p w:rsidR="002B13DC" w:rsidRPr="00EA06B2" w:rsidRDefault="002B13DC" w:rsidP="0085199D">
      <w:pPr>
        <w:spacing w:line="360" w:lineRule="auto"/>
        <w:jc w:val="both"/>
        <w:rPr>
          <w:sz w:val="28"/>
          <w:szCs w:val="28"/>
        </w:rPr>
      </w:pPr>
    </w:p>
    <w:sectPr w:rsidR="002B13DC" w:rsidRPr="00EA06B2" w:rsidSect="0085199D">
      <w:headerReference w:type="default" r:id="rId9"/>
      <w:pgSz w:w="11906" w:h="16838"/>
      <w:pgMar w:top="567" w:right="567" w:bottom="56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0E" w:rsidRDefault="00293A0E">
      <w:r>
        <w:separator/>
      </w:r>
    </w:p>
  </w:endnote>
  <w:endnote w:type="continuationSeparator" w:id="0">
    <w:p w:rsidR="00293A0E" w:rsidRDefault="0029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Open Sans"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Vrinda"/>
    <w:charset w:val="00"/>
    <w:family w:val="auto"/>
    <w:pitch w:val="default"/>
  </w:font>
  <w:font w:name="Carli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0E" w:rsidRDefault="00293A0E">
      <w:r>
        <w:separator/>
      </w:r>
    </w:p>
  </w:footnote>
  <w:footnote w:type="continuationSeparator" w:id="0">
    <w:p w:rsidR="00293A0E" w:rsidRDefault="0029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9D" w:rsidRDefault="0085199D">
    <w:pPr>
      <w:pStyle w:val="aa"/>
      <w:jc w:val="center"/>
    </w:pPr>
  </w:p>
  <w:p w:rsidR="0085199D" w:rsidRDefault="0085199D">
    <w:pPr>
      <w:pStyle w:val="aa"/>
      <w:jc w:val="center"/>
    </w:pPr>
    <w:sdt>
      <w:sdtPr>
        <w:id w:val="110984790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sdtContent>
    </w:sdt>
  </w:p>
  <w:p w:rsidR="0085199D" w:rsidRDefault="008519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690F"/>
    <w:multiLevelType w:val="hybridMultilevel"/>
    <w:tmpl w:val="805236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BC3900"/>
    <w:multiLevelType w:val="hybridMultilevel"/>
    <w:tmpl w:val="DFA0B0CE"/>
    <w:lvl w:ilvl="0" w:tplc="45C29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BAC4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988482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 w:tplc="865603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77B4D0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 w:tplc="5470E5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 w:tplc="067AB1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CC50C20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 w:tplc="1F1E11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2EFA7043"/>
    <w:multiLevelType w:val="hybridMultilevel"/>
    <w:tmpl w:val="5E8EF878"/>
    <w:lvl w:ilvl="0" w:tplc="D6D42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145766"/>
    <w:multiLevelType w:val="hybridMultilevel"/>
    <w:tmpl w:val="3AA40A2A"/>
    <w:lvl w:ilvl="0" w:tplc="2C704676">
      <w:start w:val="1"/>
      <w:numFmt w:val="upperRoman"/>
      <w:lvlText w:val="(%1."/>
      <w:lvlJc w:val="left"/>
      <w:pPr>
        <w:tabs>
          <w:tab w:val="num" w:pos="0"/>
        </w:tabs>
        <w:ind w:left="1429" w:hanging="720"/>
      </w:pPr>
    </w:lvl>
    <w:lvl w:ilvl="1" w:tplc="AD681EB0">
      <w:start w:val="1"/>
      <w:numFmt w:val="lowerLetter"/>
      <w:pStyle w:val="2"/>
      <w:lvlText w:val="%2."/>
      <w:lvlJc w:val="left"/>
      <w:pPr>
        <w:tabs>
          <w:tab w:val="num" w:pos="0"/>
        </w:tabs>
        <w:ind w:left="1789" w:hanging="360"/>
      </w:pPr>
    </w:lvl>
    <w:lvl w:ilvl="2" w:tplc="98E28382">
      <w:start w:val="1"/>
      <w:numFmt w:val="lowerRoman"/>
      <w:pStyle w:val="3"/>
      <w:lvlText w:val="%3."/>
      <w:lvlJc w:val="right"/>
      <w:pPr>
        <w:tabs>
          <w:tab w:val="num" w:pos="0"/>
        </w:tabs>
        <w:ind w:left="2509" w:hanging="180"/>
      </w:pPr>
    </w:lvl>
    <w:lvl w:ilvl="3" w:tplc="B15820BE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7102BC3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41527AA2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09B84D1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AB78C618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41D6FED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3566383B"/>
    <w:multiLevelType w:val="hybridMultilevel"/>
    <w:tmpl w:val="F1C24314"/>
    <w:lvl w:ilvl="0" w:tplc="D952C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74605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416C4E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 w:tplc="29E813D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646019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 w:tplc="F43E995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 w:tplc="DA94E0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5188465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 w:tplc="A00C9A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43DC05D6"/>
    <w:multiLevelType w:val="hybridMultilevel"/>
    <w:tmpl w:val="45900F20"/>
    <w:lvl w:ilvl="0" w:tplc="B7D84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9142D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C34EFC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 w:tplc="468249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741E34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 w:tplc="9B267D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 w:tplc="B8227C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EE92FDE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 w:tplc="22D002E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4CA061B3"/>
    <w:multiLevelType w:val="hybridMultilevel"/>
    <w:tmpl w:val="A7DACC72"/>
    <w:lvl w:ilvl="0" w:tplc="AF607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F0A1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27DA5E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 w:tplc="EC46E6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DF3EFC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 w:tplc="38C8DD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 w:tplc="CF50A8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27F659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 w:tplc="0A500B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nsid w:val="53F35097"/>
    <w:multiLevelType w:val="hybridMultilevel"/>
    <w:tmpl w:val="DB4CA99A"/>
    <w:lvl w:ilvl="0" w:tplc="0A6661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758CF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39E6C0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 w:tplc="1E60956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36303E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 w:tplc="921807F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 w:tplc="2F1CCD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197E6FC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 w:tplc="CE9A86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70041596"/>
    <w:multiLevelType w:val="hybridMultilevel"/>
    <w:tmpl w:val="B1A69BC4"/>
    <w:lvl w:ilvl="0" w:tplc="31CAA1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2DCC7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62EF7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 w:tplc="1696BA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E1562DB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 w:tplc="83A26AF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 w:tplc="2702FF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F8F0A98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 w:tplc="65E8E4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DC"/>
    <w:rsid w:val="00293A0E"/>
    <w:rsid w:val="002B13DC"/>
    <w:rsid w:val="003438D6"/>
    <w:rsid w:val="003D3431"/>
    <w:rsid w:val="0054678E"/>
    <w:rsid w:val="0054762E"/>
    <w:rsid w:val="00616518"/>
    <w:rsid w:val="00653C87"/>
    <w:rsid w:val="006935C7"/>
    <w:rsid w:val="0085199D"/>
    <w:rsid w:val="00A66BEF"/>
    <w:rsid w:val="00B13EA1"/>
    <w:rsid w:val="00C10407"/>
    <w:rsid w:val="00C20091"/>
    <w:rsid w:val="00D6581A"/>
    <w:rsid w:val="00EA06B2"/>
    <w:rsid w:val="00F2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0"/>
    <w:next w:val="a1"/>
    <w:link w:val="2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1"/>
    <w:link w:val="30"/>
    <w:qFormat/>
    <w:pPr>
      <w:keepNext/>
      <w:numPr>
        <w:ilvl w:val="2"/>
        <w:numId w:val="1"/>
      </w:numPr>
      <w:spacing w:before="140" w:after="120"/>
      <w:outlineLvl w:val="2"/>
    </w:pPr>
    <w:rPr>
      <w:rFonts w:ascii="Open Sans" w:eastAsia="WenQuanYi Micro Hei" w:hAnsi="Open Sans" w:cs="Lohit Devanagari"/>
      <w:b/>
      <w:bCs/>
      <w:sz w:val="28"/>
      <w:szCs w:val="28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2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2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2"/>
    <w:link w:val="ac"/>
    <w:uiPriority w:val="99"/>
  </w:style>
  <w:style w:type="character" w:customStyle="1" w:styleId="ae">
    <w:name w:val="Название объекта Знак"/>
    <w:basedOn w:val="a2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2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color w:val="0000FF"/>
      <w:u w:val="single"/>
    </w:rPr>
  </w:style>
  <w:style w:type="character" w:customStyle="1" w:styleId="af9">
    <w:name w:val="Подзаголовок Знак"/>
    <w:link w:val="afa"/>
    <w:qFormat/>
    <w:rPr>
      <w:rFonts w:ascii="Cambria" w:hAnsi="Cambria"/>
      <w:sz w:val="24"/>
      <w:szCs w:val="24"/>
    </w:rPr>
  </w:style>
  <w:style w:type="character" w:customStyle="1" w:styleId="afb">
    <w:name w:val="Обычный с отступом Знак"/>
    <w:link w:val="afc"/>
    <w:qFormat/>
    <w:rPr>
      <w:sz w:val="28"/>
    </w:rPr>
  </w:style>
  <w:style w:type="character" w:customStyle="1" w:styleId="30">
    <w:name w:val="Заголовок 3 Знак"/>
    <w:basedOn w:val="a2"/>
    <w:link w:val="3"/>
    <w:qFormat/>
    <w:rPr>
      <w:rFonts w:ascii="Open Sans" w:eastAsia="WenQuanYi Micro Hei" w:hAnsi="Open Sans" w:cs="Lohit Devanagari"/>
      <w:b/>
      <w:bCs/>
      <w:sz w:val="28"/>
      <w:szCs w:val="28"/>
      <w:lang w:eastAsia="zh-CN"/>
    </w:rPr>
  </w:style>
  <w:style w:type="character" w:customStyle="1" w:styleId="match">
    <w:name w:val="match"/>
    <w:basedOn w:val="a2"/>
    <w:qFormat/>
  </w:style>
  <w:style w:type="character" w:customStyle="1" w:styleId="afd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e">
    <w:name w:val="List"/>
    <w:basedOn w:val="a1"/>
    <w:rPr>
      <w:rFonts w:cs="Lohit Devanagari"/>
    </w:rPr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rFonts w:cs="Lohit Devanagari"/>
      <w:i/>
      <w:iCs/>
    </w:rPr>
  </w:style>
  <w:style w:type="paragraph" w:styleId="aff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32">
    <w:name w:val="Body Text Indent 3"/>
    <w:basedOn w:val="a"/>
    <w:qFormat/>
    <w:pPr>
      <w:ind w:left="540"/>
    </w:pPr>
  </w:style>
  <w:style w:type="paragraph" w:customStyle="1" w:styleId="Preformat">
    <w:name w:val="Preformat"/>
    <w:qFormat/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Cs w:val="24"/>
      <w:u w:val="single"/>
    </w:rPr>
  </w:style>
  <w:style w:type="paragraph" w:styleId="afa">
    <w:name w:val="Subtitle"/>
    <w:basedOn w:val="a"/>
    <w:next w:val="a"/>
    <w:link w:val="af9"/>
    <w:qFormat/>
    <w:pPr>
      <w:spacing w:before="60" w:after="60"/>
      <w:ind w:firstLine="680"/>
      <w:jc w:val="center"/>
      <w:outlineLvl w:val="1"/>
    </w:pPr>
    <w:rPr>
      <w:rFonts w:ascii="Cambria" w:hAnsi="Cambri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headertext"/>
    <w:basedOn w:val="a"/>
    <w:qFormat/>
    <w:pPr>
      <w:spacing w:beforeAutospacing="1" w:afterAutospacing="1"/>
    </w:pPr>
  </w:style>
  <w:style w:type="paragraph" w:customStyle="1" w:styleId="HEADERTEXT0">
    <w:name w:val=".HEADERTEXT"/>
    <w:uiPriority w:val="99"/>
    <w:qFormat/>
    <w:pPr>
      <w:widowControl w:val="0"/>
    </w:pPr>
    <w:rPr>
      <w:rFonts w:ascii="Arial" w:hAnsi="Arial" w:cs="Arial"/>
      <w:color w:val="2B4279"/>
    </w:rPr>
  </w:style>
  <w:style w:type="paragraph" w:customStyle="1" w:styleId="formattext">
    <w:name w:val="formattext"/>
    <w:basedOn w:val="a"/>
    <w:qFormat/>
    <w:pPr>
      <w:spacing w:beforeAutospacing="1" w:afterAutospacing="1"/>
    </w:pPr>
  </w:style>
  <w:style w:type="paragraph" w:customStyle="1" w:styleId="afc">
    <w:name w:val="Обычный с отступом"/>
    <w:basedOn w:val="a"/>
    <w:link w:val="afb"/>
    <w:qFormat/>
    <w:pPr>
      <w:spacing w:line="360" w:lineRule="auto"/>
      <w:ind w:firstLine="567"/>
      <w:jc w:val="both"/>
    </w:pPr>
    <w:rPr>
      <w:sz w:val="28"/>
      <w:szCs w:val="20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Объект без заливки"/>
    <w:basedOn w:val="a"/>
    <w:qFormat/>
    <w:pPr>
      <w:spacing w:line="200" w:lineRule="atLeast"/>
    </w:pPr>
    <w:rPr>
      <w:rFonts w:ascii="Lohit Devanagari" w:hAnsi="Lohit Devanagari"/>
      <w:sz w:val="36"/>
    </w:rPr>
  </w:style>
  <w:style w:type="paragraph" w:customStyle="1" w:styleId="aff4">
    <w:name w:val="Объект без заливки и линий"/>
    <w:basedOn w:val="a"/>
    <w:qFormat/>
    <w:pPr>
      <w:spacing w:line="200" w:lineRule="atLeast"/>
    </w:pPr>
    <w:rPr>
      <w:rFonts w:ascii="Lohit Devanagari" w:hAnsi="Lohit Devanagari"/>
      <w:sz w:val="36"/>
    </w:rPr>
  </w:style>
  <w:style w:type="paragraph" w:customStyle="1" w:styleId="A40">
    <w:name w:val="A4"/>
    <w:basedOn w:val="aff5"/>
    <w:qFormat/>
    <w:rPr>
      <w:rFonts w:ascii="Noto Sans" w:hAnsi="Noto Sans"/>
      <w:sz w:val="36"/>
    </w:rPr>
  </w:style>
  <w:style w:type="paragraph" w:styleId="aff5">
    <w:name w:val="Plain Text"/>
    <w:basedOn w:val="af"/>
    <w:qFormat/>
  </w:style>
  <w:style w:type="paragraph" w:customStyle="1" w:styleId="42">
    <w:name w:val="Заглавие А4"/>
    <w:basedOn w:val="A40"/>
    <w:qFormat/>
    <w:rPr>
      <w:sz w:val="87"/>
    </w:rPr>
  </w:style>
  <w:style w:type="paragraph" w:customStyle="1" w:styleId="43">
    <w:name w:val="Заголовок А4"/>
    <w:basedOn w:val="A40"/>
    <w:qFormat/>
    <w:rPr>
      <w:sz w:val="48"/>
    </w:rPr>
  </w:style>
  <w:style w:type="paragraph" w:customStyle="1" w:styleId="44">
    <w:name w:val="Текст А4"/>
    <w:basedOn w:val="A40"/>
    <w:qFormat/>
  </w:style>
  <w:style w:type="paragraph" w:customStyle="1" w:styleId="A00">
    <w:name w:val="A0"/>
    <w:basedOn w:val="aff5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6">
    <w:name w:val="Графика"/>
    <w:qFormat/>
    <w:rPr>
      <w:rFonts w:ascii="Liberation Sans" w:eastAsia="Carlito" w:hAnsi="Liberation Sans" w:cs="Calibri"/>
      <w:sz w:val="36"/>
      <w:szCs w:val="24"/>
    </w:rPr>
  </w:style>
  <w:style w:type="paragraph" w:customStyle="1" w:styleId="aff7">
    <w:name w:val="Фигуры"/>
    <w:basedOn w:val="aff6"/>
    <w:qFormat/>
    <w:rPr>
      <w:b/>
      <w:sz w:val="28"/>
    </w:rPr>
  </w:style>
  <w:style w:type="paragraph" w:customStyle="1" w:styleId="aff8">
    <w:name w:val="Заливка"/>
    <w:basedOn w:val="aff7"/>
    <w:qFormat/>
  </w:style>
  <w:style w:type="paragraph" w:customStyle="1" w:styleId="aff9">
    <w:name w:val="Заливка синим"/>
    <w:basedOn w:val="aff8"/>
    <w:qFormat/>
    <w:rPr>
      <w:color w:val="FFFFFF"/>
    </w:rPr>
  </w:style>
  <w:style w:type="paragraph" w:customStyle="1" w:styleId="affa">
    <w:name w:val="Заливка зелёным"/>
    <w:basedOn w:val="aff8"/>
    <w:qFormat/>
    <w:rPr>
      <w:color w:val="FFFFFF"/>
    </w:rPr>
  </w:style>
  <w:style w:type="paragraph" w:customStyle="1" w:styleId="affb">
    <w:name w:val="Заливка красным"/>
    <w:basedOn w:val="aff8"/>
    <w:qFormat/>
    <w:rPr>
      <w:color w:val="FFFFFF"/>
    </w:rPr>
  </w:style>
  <w:style w:type="paragraph" w:customStyle="1" w:styleId="affc">
    <w:name w:val="Заливка жёлтым"/>
    <w:basedOn w:val="aff8"/>
    <w:qFormat/>
    <w:rPr>
      <w:color w:val="FFFFFF"/>
    </w:rPr>
  </w:style>
  <w:style w:type="paragraph" w:customStyle="1" w:styleId="affd">
    <w:name w:val="Контур"/>
    <w:basedOn w:val="aff7"/>
    <w:qFormat/>
  </w:style>
  <w:style w:type="paragraph" w:customStyle="1" w:styleId="affe">
    <w:name w:val="Контур синий"/>
    <w:basedOn w:val="affd"/>
    <w:qFormat/>
    <w:rPr>
      <w:color w:val="355269"/>
    </w:rPr>
  </w:style>
  <w:style w:type="paragraph" w:customStyle="1" w:styleId="afff">
    <w:name w:val="Контур зелёный"/>
    <w:basedOn w:val="affd"/>
    <w:qFormat/>
    <w:rPr>
      <w:color w:val="127622"/>
    </w:rPr>
  </w:style>
  <w:style w:type="paragraph" w:customStyle="1" w:styleId="afff0">
    <w:name w:val="Контур красный"/>
    <w:basedOn w:val="affd"/>
    <w:qFormat/>
    <w:rPr>
      <w:color w:val="C9211E"/>
    </w:rPr>
  </w:style>
  <w:style w:type="paragraph" w:customStyle="1" w:styleId="afff1">
    <w:name w:val="Контур жёлтый"/>
    <w:basedOn w:val="affd"/>
    <w:qFormat/>
    <w:rPr>
      <w:color w:val="B47804"/>
    </w:rPr>
  </w:style>
  <w:style w:type="paragraph" w:customStyle="1" w:styleId="afff2">
    <w:name w:val="Линии"/>
    <w:basedOn w:val="aff6"/>
    <w:qFormat/>
  </w:style>
  <w:style w:type="paragraph" w:customStyle="1" w:styleId="afff3">
    <w:name w:val="Стрелки"/>
    <w:basedOn w:val="afff2"/>
    <w:qFormat/>
  </w:style>
  <w:style w:type="paragraph" w:customStyle="1" w:styleId="afff4">
    <w:name w:val="Штриховая линия"/>
    <w:basedOn w:val="afff2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Lohit Devanagari" w:eastAsia="Carlito" w:hAnsi="Lohit Devanagari" w:cs="Calibri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ohit Devanagari" w:eastAsia="Carlito" w:hAnsi="Lohit Devanagari" w:cs="Calibri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ohit Devanagari" w:eastAsia="Carlito" w:hAnsi="Lohit Devanagari" w:cs="Calibri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ohit Devanagari" w:eastAsia="Carlito" w:hAnsi="Lohit Devanagari" w:cs="Calibri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Carlito" w:hAnsi="Liberation Serif" w:cs="Calibri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Carlito" w:hAnsi="Liberation Serif" w:cs="Calibri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ohit Devanagari" w:eastAsia="Carlito" w:hAnsi="Lohit Devanagari" w:cs="Calibri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f5">
    <w:name w:val="Объекты фона"/>
    <w:qFormat/>
    <w:rPr>
      <w:rFonts w:ascii="Liberation Serif" w:eastAsia="Carlito" w:hAnsi="Liberation Serif" w:cs="Calibri"/>
      <w:sz w:val="24"/>
      <w:szCs w:val="24"/>
    </w:rPr>
  </w:style>
  <w:style w:type="paragraph" w:customStyle="1" w:styleId="afff6">
    <w:name w:val="Фон"/>
    <w:qFormat/>
    <w:rPr>
      <w:rFonts w:ascii="Liberation Serif" w:eastAsia="Carlito" w:hAnsi="Liberation Serif" w:cs="Calibri"/>
      <w:sz w:val="24"/>
      <w:szCs w:val="24"/>
    </w:rPr>
  </w:style>
  <w:style w:type="paragraph" w:customStyle="1" w:styleId="afff7">
    <w:name w:val="Примечания"/>
    <w:qFormat/>
    <w:pPr>
      <w:ind w:left="340" w:hanging="340"/>
    </w:pPr>
    <w:rPr>
      <w:rFonts w:ascii="Lohit Devanagari" w:eastAsia="Carlito" w:hAnsi="Lohit Devanagari" w:cs="Calibri"/>
      <w:sz w:val="40"/>
      <w:szCs w:val="24"/>
    </w:rPr>
  </w:style>
  <w:style w:type="paragraph" w:customStyle="1" w:styleId="12">
    <w:name w:val="Структура 1"/>
    <w:qFormat/>
    <w:pPr>
      <w:spacing w:before="283"/>
    </w:pPr>
    <w:rPr>
      <w:rFonts w:ascii="Lohit Devanagari" w:eastAsia="Carlito" w:hAnsi="Lohit Devanagari" w:cs="Calibri"/>
      <w:sz w:val="64"/>
      <w:szCs w:val="24"/>
    </w:rPr>
  </w:style>
  <w:style w:type="paragraph" w:customStyle="1" w:styleId="24">
    <w:name w:val="Структура 2"/>
    <w:basedOn w:val="12"/>
    <w:qFormat/>
    <w:pPr>
      <w:spacing w:before="227"/>
    </w:pPr>
    <w:rPr>
      <w:sz w:val="56"/>
    </w:rPr>
  </w:style>
  <w:style w:type="paragraph" w:customStyle="1" w:styleId="33">
    <w:name w:val="Структура 3"/>
    <w:basedOn w:val="24"/>
    <w:qFormat/>
    <w:pPr>
      <w:spacing w:before="170"/>
    </w:pPr>
    <w:rPr>
      <w:sz w:val="48"/>
    </w:rPr>
  </w:style>
  <w:style w:type="paragraph" w:customStyle="1" w:styleId="45">
    <w:name w:val="Структура 4"/>
    <w:basedOn w:val="33"/>
    <w:qFormat/>
    <w:pPr>
      <w:spacing w:before="113"/>
    </w:pPr>
    <w:rPr>
      <w:sz w:val="40"/>
    </w:rPr>
  </w:style>
  <w:style w:type="paragraph" w:customStyle="1" w:styleId="52">
    <w:name w:val="Структура 5"/>
    <w:basedOn w:val="45"/>
    <w:qFormat/>
    <w:pPr>
      <w:spacing w:before="57"/>
    </w:pPr>
  </w:style>
  <w:style w:type="paragraph" w:customStyle="1" w:styleId="62">
    <w:name w:val="Структура 6"/>
    <w:basedOn w:val="52"/>
    <w:qFormat/>
  </w:style>
  <w:style w:type="paragraph" w:customStyle="1" w:styleId="72">
    <w:name w:val="Структура 7"/>
    <w:basedOn w:val="62"/>
    <w:qFormat/>
  </w:style>
  <w:style w:type="paragraph" w:customStyle="1" w:styleId="82">
    <w:name w:val="Структура 8"/>
    <w:basedOn w:val="72"/>
    <w:qFormat/>
  </w:style>
  <w:style w:type="paragraph" w:customStyle="1" w:styleId="92">
    <w:name w:val="Структура 9"/>
    <w:basedOn w:val="82"/>
    <w:qFormat/>
  </w:style>
  <w:style w:type="paragraph" w:customStyle="1" w:styleId="LTGliederung1">
    <w:name w:val="Обычный~LT~Gliederung 1"/>
    <w:qFormat/>
    <w:pPr>
      <w:spacing w:before="283"/>
    </w:pPr>
    <w:rPr>
      <w:rFonts w:ascii="Lohit Devanagari" w:eastAsia="Carlito" w:hAnsi="Lohit Devanagari" w:cs="Calibri"/>
      <w:sz w:val="64"/>
      <w:szCs w:val="24"/>
    </w:rPr>
  </w:style>
  <w:style w:type="paragraph" w:customStyle="1" w:styleId="LTGliederung2">
    <w:name w:val="Обычны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spacing w:before="57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link w:val="210"/>
    <w:qFormat/>
  </w:style>
  <w:style w:type="paragraph" w:customStyle="1" w:styleId="LTTitel">
    <w:name w:val="Обычный~LT~Titel"/>
    <w:qFormat/>
    <w:pPr>
      <w:jc w:val="center"/>
    </w:pPr>
    <w:rPr>
      <w:rFonts w:ascii="Lohit Devanagari" w:eastAsia="Carlito" w:hAnsi="Lohit Devanagari" w:cs="Calibri"/>
      <w:sz w:val="88"/>
      <w:szCs w:val="24"/>
    </w:rPr>
  </w:style>
  <w:style w:type="paragraph" w:customStyle="1" w:styleId="LTUntertitel">
    <w:name w:val="Обычный~LT~Untertitel"/>
    <w:qFormat/>
    <w:pPr>
      <w:jc w:val="center"/>
    </w:pPr>
    <w:rPr>
      <w:rFonts w:ascii="Lohit Devanagari" w:eastAsia="Carlito" w:hAnsi="Lohit Devanagari" w:cs="Calibri"/>
      <w:sz w:val="64"/>
      <w:szCs w:val="24"/>
    </w:rPr>
  </w:style>
  <w:style w:type="paragraph" w:customStyle="1" w:styleId="LTNotizen">
    <w:name w:val="Обычный~LT~Notizen"/>
    <w:qFormat/>
    <w:pPr>
      <w:ind w:left="340" w:hanging="340"/>
    </w:pPr>
    <w:rPr>
      <w:rFonts w:ascii="Lohit Devanagari" w:eastAsia="Carlito" w:hAnsi="Lohit Devanagari" w:cs="Calibri"/>
      <w:sz w:val="40"/>
      <w:szCs w:val="24"/>
    </w:rPr>
  </w:style>
  <w:style w:type="paragraph" w:customStyle="1" w:styleId="LTHintergrundobjekte">
    <w:name w:val="Обычный~LT~Hintergrundobjekte"/>
    <w:qFormat/>
    <w:rPr>
      <w:rFonts w:ascii="Liberation Serif" w:eastAsia="Carlito" w:hAnsi="Liberation Serif" w:cs="Calibri"/>
      <w:sz w:val="24"/>
      <w:szCs w:val="24"/>
    </w:rPr>
  </w:style>
  <w:style w:type="paragraph" w:customStyle="1" w:styleId="LTHintergrund">
    <w:name w:val="Обычный~LT~Hintergrund"/>
    <w:qFormat/>
    <w:rPr>
      <w:rFonts w:ascii="Liberation Serif" w:eastAsia="Carlito" w:hAnsi="Liberation Serif" w:cs="Calibri"/>
      <w:sz w:val="24"/>
      <w:szCs w:val="24"/>
    </w:rPr>
  </w:style>
  <w:style w:type="table" w:styleId="afff8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9">
    <w:name w:val="Balloon Text"/>
    <w:basedOn w:val="a"/>
    <w:link w:val="aff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fa">
    <w:name w:val="Текст выноски Знак"/>
    <w:basedOn w:val="a2"/>
    <w:link w:val="afff9"/>
    <w:uiPriority w:val="99"/>
    <w:semiHidden/>
    <w:rPr>
      <w:rFonts w:ascii="Tahoma" w:hAnsi="Tahoma" w:cs="Tahoma"/>
      <w:sz w:val="16"/>
      <w:szCs w:val="16"/>
    </w:rPr>
  </w:style>
  <w:style w:type="paragraph" w:customStyle="1" w:styleId="Style9">
    <w:name w:val="Style9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482" w:lineRule="exact"/>
      <w:jc w:val="both"/>
    </w:pPr>
    <w:rPr>
      <w:sz w:val="24"/>
      <w:szCs w:val="24"/>
    </w:rPr>
  </w:style>
  <w:style w:type="paragraph" w:customStyle="1" w:styleId="210">
    <w:name w:val="Основной текст 21"/>
    <w:link w:val="LTGliederung9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120" w:line="480" w:lineRule="auto"/>
      <w:ind w:firstLine="680"/>
      <w:jc w:val="both"/>
    </w:pPr>
    <w:rPr>
      <w:rFonts w:eastAsia="WenQuanYi Micro Hei" w:cs="Lohit Devanagari"/>
      <w:sz w:val="28"/>
      <w:lang w:eastAsia="zh-CN"/>
    </w:rPr>
  </w:style>
  <w:style w:type="character" w:styleId="afffb">
    <w:name w:val="Strong"/>
    <w:basedOn w:val="a2"/>
    <w:uiPriority w:val="22"/>
    <w:qFormat/>
    <w:rsid w:val="00653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DD2C6-01BA-4DD3-B5E0-9B1C1B8B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Инспекторский участок</vt:lpstr>
    </vt:vector>
  </TitlesOfParts>
  <Company>Кстовский отдел Управления по технологическому и экологическому надзору</Company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Инспекторский участок</dc:title>
  <dc:subject>Данные о лицензиях и регистрации в государственном реестре</dc:subject>
  <dc:creator>Горбатоский А.М.</dc:creator>
  <cp:lastModifiedBy>Овчинникова Ольга Александровна</cp:lastModifiedBy>
  <cp:revision>2</cp:revision>
  <cp:lastPrinted>2026-06-29T13:18:00Z</cp:lastPrinted>
  <dcterms:created xsi:type="dcterms:W3CDTF">2026-07-13T09:50:00Z</dcterms:created>
  <dcterms:modified xsi:type="dcterms:W3CDTF">2026-07-13T09:50:00Z</dcterms:modified>
  <dc:language>ru-RU</dc:language>
</cp:coreProperties>
</file>