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a"/>
        <w:tblpPr w:leftFromText="180" w:rightFromText="180" w:vertAnchor="page" w:horzAnchor="margin" w:tblpXSpec="right" w:tblpY="1055"/>
        <w:tblW w:w="5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195D2C" w:rsidRPr="005F293B" w:rsidTr="00DC419C">
        <w:tc>
          <w:tcPr>
            <w:tcW w:w="5528" w:type="dxa"/>
          </w:tcPr>
          <w:p w:rsidR="00195D2C" w:rsidRDefault="00195D2C" w:rsidP="00DC419C">
            <w:pPr>
              <w:spacing w:after="0"/>
              <w:rPr>
                <w:rFonts w:ascii="Times New Roman" w:hAnsi="Times New Roman"/>
                <w:sz w:val="28"/>
                <w:szCs w:val="28"/>
              </w:rPr>
            </w:pPr>
            <w:r>
              <w:rPr>
                <w:rFonts w:ascii="Times New Roman" w:hAnsi="Times New Roman"/>
                <w:sz w:val="28"/>
                <w:szCs w:val="28"/>
              </w:rPr>
              <w:t>УТВЕРЖДЕН</w:t>
            </w:r>
          </w:p>
          <w:p w:rsidR="00195D2C" w:rsidRPr="005F293B" w:rsidRDefault="00195D2C" w:rsidP="007D3414">
            <w:pPr>
              <w:rPr>
                <w:rFonts w:ascii="Times New Roman" w:hAnsi="Times New Roman"/>
                <w:sz w:val="28"/>
                <w:szCs w:val="28"/>
              </w:rPr>
            </w:pPr>
            <w:r>
              <w:rPr>
                <w:rFonts w:ascii="Times New Roman" w:hAnsi="Times New Roman"/>
                <w:sz w:val="28"/>
                <w:szCs w:val="28"/>
              </w:rPr>
              <w:t>приказом Волжско-Окского управления Ростехнадзора</w:t>
            </w:r>
            <w:r>
              <w:rPr>
                <w:rFonts w:ascii="Times New Roman" w:hAnsi="Times New Roman"/>
                <w:sz w:val="28"/>
                <w:szCs w:val="28"/>
              </w:rPr>
              <w:br/>
              <w:t xml:space="preserve">от </w:t>
            </w:r>
            <w:r w:rsidR="007D3414" w:rsidRPr="007D3414">
              <w:rPr>
                <w:rFonts w:ascii="Times New Roman" w:hAnsi="Times New Roman"/>
                <w:sz w:val="28"/>
                <w:szCs w:val="28"/>
                <w:u w:val="single"/>
              </w:rPr>
              <w:t>07 марта 2025 г.</w:t>
            </w:r>
            <w:r w:rsidR="007D3414">
              <w:rPr>
                <w:rFonts w:ascii="Times New Roman" w:hAnsi="Times New Roman"/>
                <w:sz w:val="28"/>
                <w:szCs w:val="28"/>
              </w:rPr>
              <w:t xml:space="preserve"> </w:t>
            </w:r>
            <w:r>
              <w:rPr>
                <w:rFonts w:ascii="Times New Roman" w:hAnsi="Times New Roman"/>
                <w:sz w:val="28"/>
                <w:szCs w:val="28"/>
              </w:rPr>
              <w:t>№</w:t>
            </w:r>
            <w:r w:rsidR="007D3414" w:rsidRPr="007D3414">
              <w:rPr>
                <w:rFonts w:ascii="Times New Roman" w:hAnsi="Times New Roman"/>
                <w:sz w:val="28"/>
                <w:szCs w:val="28"/>
                <w:u w:val="single"/>
              </w:rPr>
              <w:t>ПР-311-113-о</w:t>
            </w:r>
          </w:p>
        </w:tc>
      </w:tr>
    </w:tbl>
    <w:p w:rsidR="00195D2C" w:rsidRDefault="00195D2C" w:rsidP="00865D05">
      <w:pPr>
        <w:spacing w:after="0" w:line="240" w:lineRule="auto"/>
        <w:jc w:val="center"/>
        <w:rPr>
          <w:rFonts w:ascii="Times New Roman" w:hAnsi="Times New Roman"/>
          <w:b/>
          <w:sz w:val="28"/>
          <w:szCs w:val="28"/>
        </w:rPr>
      </w:pPr>
    </w:p>
    <w:p w:rsidR="00195D2C" w:rsidRDefault="00195D2C" w:rsidP="00865D05">
      <w:pPr>
        <w:spacing w:after="0" w:line="240" w:lineRule="auto"/>
        <w:jc w:val="center"/>
        <w:rPr>
          <w:rFonts w:ascii="Times New Roman" w:hAnsi="Times New Roman"/>
          <w:b/>
          <w:sz w:val="28"/>
          <w:szCs w:val="28"/>
        </w:rPr>
      </w:pPr>
    </w:p>
    <w:p w:rsidR="00195D2C" w:rsidRDefault="00195D2C" w:rsidP="00865D05">
      <w:pPr>
        <w:spacing w:after="0" w:line="240" w:lineRule="auto"/>
        <w:jc w:val="center"/>
        <w:rPr>
          <w:rFonts w:ascii="Times New Roman" w:hAnsi="Times New Roman"/>
          <w:b/>
          <w:sz w:val="28"/>
          <w:szCs w:val="28"/>
        </w:rPr>
      </w:pPr>
    </w:p>
    <w:p w:rsidR="00195D2C" w:rsidRDefault="00195D2C" w:rsidP="00865D05">
      <w:pPr>
        <w:spacing w:after="0" w:line="240" w:lineRule="auto"/>
        <w:jc w:val="center"/>
        <w:rPr>
          <w:rFonts w:ascii="Times New Roman" w:hAnsi="Times New Roman"/>
          <w:b/>
          <w:sz w:val="28"/>
          <w:szCs w:val="28"/>
        </w:rPr>
      </w:pPr>
    </w:p>
    <w:p w:rsidR="00195D2C" w:rsidRDefault="00195D2C" w:rsidP="00865D05">
      <w:pPr>
        <w:spacing w:after="0" w:line="240" w:lineRule="auto"/>
        <w:jc w:val="center"/>
        <w:rPr>
          <w:rFonts w:ascii="Times New Roman" w:hAnsi="Times New Roman"/>
          <w:b/>
          <w:sz w:val="28"/>
          <w:szCs w:val="28"/>
        </w:rPr>
      </w:pPr>
    </w:p>
    <w:p w:rsidR="00195D2C" w:rsidRDefault="00195D2C" w:rsidP="00865D05">
      <w:pPr>
        <w:spacing w:after="0" w:line="240" w:lineRule="auto"/>
        <w:jc w:val="center"/>
        <w:rPr>
          <w:rFonts w:ascii="Times New Roman" w:hAnsi="Times New Roman"/>
          <w:b/>
          <w:sz w:val="28"/>
          <w:szCs w:val="28"/>
        </w:rPr>
      </w:pPr>
    </w:p>
    <w:p w:rsidR="00195D2C" w:rsidRDefault="00195D2C" w:rsidP="00865D05">
      <w:pPr>
        <w:spacing w:after="0" w:line="240" w:lineRule="auto"/>
        <w:jc w:val="center"/>
        <w:rPr>
          <w:rFonts w:ascii="Times New Roman" w:hAnsi="Times New Roman"/>
          <w:b/>
          <w:sz w:val="28"/>
          <w:szCs w:val="28"/>
        </w:rPr>
      </w:pPr>
    </w:p>
    <w:p w:rsidR="00865D05" w:rsidRPr="00865D05" w:rsidRDefault="00195D2C" w:rsidP="00865D05">
      <w:pPr>
        <w:spacing w:after="0" w:line="240" w:lineRule="auto"/>
        <w:jc w:val="center"/>
        <w:rPr>
          <w:rFonts w:ascii="Times New Roman" w:hAnsi="Times New Roman"/>
          <w:b/>
          <w:sz w:val="28"/>
          <w:szCs w:val="28"/>
        </w:rPr>
      </w:pPr>
      <w:r>
        <w:rPr>
          <w:rFonts w:ascii="Times New Roman" w:hAnsi="Times New Roman"/>
          <w:b/>
          <w:sz w:val="28"/>
          <w:szCs w:val="28"/>
        </w:rPr>
        <w:t>ДОКЛАД</w:t>
      </w:r>
    </w:p>
    <w:p w:rsidR="00865D05" w:rsidRDefault="00515232" w:rsidP="000D1FC3">
      <w:pPr>
        <w:spacing w:after="0" w:line="240" w:lineRule="auto"/>
        <w:contextualSpacing/>
        <w:jc w:val="center"/>
        <w:rPr>
          <w:rFonts w:ascii="Times New Roman" w:eastAsia="Times New Roman" w:hAnsi="Times New Roman"/>
          <w:b/>
          <w:sz w:val="28"/>
          <w:szCs w:val="28"/>
          <w:lang w:eastAsia="ru-RU"/>
        </w:rPr>
      </w:pPr>
      <w:r w:rsidRPr="00515232">
        <w:rPr>
          <w:rFonts w:ascii="Times New Roman" w:hAnsi="Times New Roman"/>
          <w:b/>
          <w:sz w:val="28"/>
          <w:szCs w:val="28"/>
        </w:rPr>
        <w:t xml:space="preserve">о правоприменительной практике контрольной (надзорной) деятельности в </w:t>
      </w:r>
      <w:r w:rsidR="000D5F6D">
        <w:rPr>
          <w:rFonts w:ascii="Times New Roman" w:hAnsi="Times New Roman"/>
          <w:b/>
          <w:sz w:val="28"/>
          <w:szCs w:val="28"/>
        </w:rPr>
        <w:t xml:space="preserve">Волжско-Окском управлении </w:t>
      </w:r>
      <w:r w:rsidRPr="00515232">
        <w:rPr>
          <w:rFonts w:ascii="Times New Roman" w:hAnsi="Times New Roman"/>
          <w:b/>
          <w:sz w:val="28"/>
          <w:szCs w:val="28"/>
        </w:rPr>
        <w:t xml:space="preserve">Федеральной службе по экологическому, технологическому и атомному надзору </w:t>
      </w:r>
      <w:r w:rsidR="000D1FC3" w:rsidRPr="000D1FC3">
        <w:rPr>
          <w:rFonts w:ascii="Times New Roman" w:hAnsi="Times New Roman"/>
          <w:b/>
          <w:sz w:val="28"/>
          <w:szCs w:val="28"/>
        </w:rPr>
        <w:t xml:space="preserve">при осуществлении федерального государственного надзора в области безопасного использования </w:t>
      </w:r>
      <w:r w:rsidR="000D1FC3">
        <w:rPr>
          <w:rFonts w:ascii="Times New Roman" w:hAnsi="Times New Roman"/>
          <w:b/>
          <w:sz w:val="28"/>
          <w:szCs w:val="28"/>
        </w:rPr>
        <w:br/>
      </w:r>
      <w:r w:rsidR="000D1FC3" w:rsidRPr="000D1FC3">
        <w:rPr>
          <w:rFonts w:ascii="Times New Roman" w:hAnsi="Times New Roman"/>
          <w:b/>
          <w:sz w:val="28"/>
          <w:szCs w:val="28"/>
        </w:rPr>
        <w:t>и содержания лифтов, подъ</w:t>
      </w:r>
      <w:r w:rsidR="000D1FC3">
        <w:rPr>
          <w:rFonts w:ascii="Times New Roman" w:hAnsi="Times New Roman"/>
          <w:b/>
          <w:sz w:val="28"/>
          <w:szCs w:val="28"/>
        </w:rPr>
        <w:t>е</w:t>
      </w:r>
      <w:r w:rsidR="000D1FC3" w:rsidRPr="000D1FC3">
        <w:rPr>
          <w:rFonts w:ascii="Times New Roman" w:hAnsi="Times New Roman"/>
          <w:b/>
          <w:sz w:val="28"/>
          <w:szCs w:val="28"/>
        </w:rPr>
        <w:t xml:space="preserve">мных платформ для инвалидов, пассажирских конвейеров (движущихся пешеходных дорожек), эскалаторов, </w:t>
      </w:r>
      <w:r w:rsidR="000D1FC3">
        <w:rPr>
          <w:rFonts w:ascii="Times New Roman" w:hAnsi="Times New Roman"/>
          <w:b/>
          <w:sz w:val="28"/>
          <w:szCs w:val="28"/>
        </w:rPr>
        <w:br/>
      </w:r>
      <w:r w:rsidR="000D1FC3" w:rsidRPr="000D1FC3">
        <w:rPr>
          <w:rFonts w:ascii="Times New Roman" w:hAnsi="Times New Roman"/>
          <w:b/>
          <w:sz w:val="28"/>
          <w:szCs w:val="28"/>
        </w:rPr>
        <w:t>за исключением эскалаторов в метрополитенах за 2024 год</w:t>
      </w:r>
    </w:p>
    <w:p w:rsidR="00195D2C" w:rsidRDefault="00195D2C" w:rsidP="000D1FC3">
      <w:pPr>
        <w:pStyle w:val="3"/>
        <w:spacing w:line="240" w:lineRule="auto"/>
        <w:contextualSpacing/>
        <w:jc w:val="center"/>
        <w:rPr>
          <w:rFonts w:ascii="Times New Roman" w:hAnsi="Times New Roman"/>
          <w:color w:val="000000"/>
          <w:sz w:val="28"/>
          <w:szCs w:val="28"/>
        </w:rPr>
      </w:pPr>
    </w:p>
    <w:p w:rsidR="000D1FC3" w:rsidRDefault="000D1FC3" w:rsidP="000D1FC3">
      <w:pPr>
        <w:pStyle w:val="3"/>
        <w:spacing w:line="240" w:lineRule="auto"/>
        <w:contextualSpacing/>
        <w:jc w:val="center"/>
        <w:rPr>
          <w:rFonts w:ascii="Times New Roman" w:hAnsi="Times New Roman"/>
          <w:color w:val="000000"/>
          <w:sz w:val="28"/>
          <w:szCs w:val="28"/>
        </w:rPr>
      </w:pPr>
      <w:r w:rsidRPr="00BA59C1">
        <w:rPr>
          <w:rFonts w:ascii="Times New Roman" w:hAnsi="Times New Roman"/>
          <w:color w:val="000000"/>
          <w:sz w:val="28"/>
          <w:szCs w:val="28"/>
        </w:rPr>
        <w:t>Общие положения</w:t>
      </w:r>
    </w:p>
    <w:p w:rsidR="00195D2C" w:rsidRDefault="00195D2C" w:rsidP="000D1FC3">
      <w:pPr>
        <w:spacing w:line="360" w:lineRule="auto"/>
        <w:ind w:firstLine="720"/>
        <w:contextualSpacing/>
        <w:jc w:val="both"/>
        <w:rPr>
          <w:rFonts w:ascii="Times New Roman" w:hAnsi="Times New Roman"/>
          <w:sz w:val="28"/>
          <w:szCs w:val="28"/>
        </w:rPr>
      </w:pPr>
    </w:p>
    <w:p w:rsidR="000D1FC3" w:rsidRPr="000D1FC3" w:rsidRDefault="000D1FC3" w:rsidP="000D1FC3">
      <w:pPr>
        <w:spacing w:line="360" w:lineRule="auto"/>
        <w:ind w:firstLine="720"/>
        <w:contextualSpacing/>
        <w:jc w:val="both"/>
        <w:rPr>
          <w:rFonts w:ascii="Times New Roman" w:hAnsi="Times New Roman"/>
          <w:sz w:val="28"/>
          <w:szCs w:val="28"/>
        </w:rPr>
      </w:pPr>
      <w:proofErr w:type="gramStart"/>
      <w:r w:rsidRPr="000D1FC3">
        <w:rPr>
          <w:rFonts w:ascii="Times New Roman" w:hAnsi="Times New Roman"/>
          <w:sz w:val="28"/>
          <w:szCs w:val="28"/>
        </w:rPr>
        <w:t xml:space="preserve">Настоящий доклад о правоприменительной практике при осуществлении федерального государственного </w:t>
      </w:r>
      <w:bookmarkStart w:id="0" w:name="_GoBack"/>
      <w:bookmarkEnd w:id="0"/>
      <w:r w:rsidRPr="000D1FC3">
        <w:rPr>
          <w:rFonts w:ascii="Times New Roman" w:hAnsi="Times New Roman"/>
          <w:sz w:val="28"/>
          <w:szCs w:val="28"/>
        </w:rPr>
        <w:t xml:space="preserve">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w:t>
      </w:r>
      <w:r w:rsidRPr="000D1FC3">
        <w:rPr>
          <w:rFonts w:ascii="Times New Roman" w:hAnsi="Times New Roman"/>
          <w:sz w:val="28"/>
          <w:szCs w:val="28"/>
        </w:rPr>
        <w:br/>
        <w:t xml:space="preserve">за исключением эскалаторов в метрополитенах (далее </w:t>
      </w:r>
      <w:r w:rsidRPr="000D1FC3">
        <w:rPr>
          <w:rFonts w:ascii="Times New Roman" w:hAnsi="Times New Roman"/>
          <w:sz w:val="28"/>
          <w:szCs w:val="28"/>
          <w:lang w:bidi="ru-RU"/>
        </w:rPr>
        <w:t xml:space="preserve">– </w:t>
      </w:r>
      <w:r w:rsidRPr="000D1FC3">
        <w:rPr>
          <w:rFonts w:ascii="Times New Roman" w:hAnsi="Times New Roman"/>
          <w:sz w:val="28"/>
          <w:szCs w:val="28"/>
        </w:rPr>
        <w:t>опасные технические устройства зданий и сооружений) подготовлен в целях реализации положений Федерального закона от 31 июля 2020 г. № 248-ФЗ «О государственном контроле (надзоре) и муниципальном контроле</w:t>
      </w:r>
      <w:proofErr w:type="gramEnd"/>
      <w:r w:rsidRPr="000D1FC3">
        <w:rPr>
          <w:rFonts w:ascii="Times New Roman" w:hAnsi="Times New Roman"/>
          <w:sz w:val="28"/>
          <w:szCs w:val="28"/>
        </w:rPr>
        <w:t xml:space="preserve">», </w:t>
      </w:r>
      <w:proofErr w:type="gramStart"/>
      <w:r w:rsidRPr="000D1FC3">
        <w:rPr>
          <w:rFonts w:ascii="Times New Roman" w:hAnsi="Times New Roman"/>
          <w:sz w:val="28"/>
          <w:szCs w:val="28"/>
        </w:rPr>
        <w:t xml:space="preserve">постановления Правительства Российской Федерации от 16 февраля 2023 г. № 241 «Об утверждении Положения о федеральном государственном контроле (надзоре) в области безопасного использования и содержания лифтов, подъёмных платформ </w:t>
      </w:r>
      <w:r w:rsidRPr="000D1FC3">
        <w:rPr>
          <w:rFonts w:ascii="Times New Roman" w:hAnsi="Times New Roman"/>
          <w:sz w:val="28"/>
          <w:szCs w:val="28"/>
        </w:rPr>
        <w:br/>
        <w:t xml:space="preserve">для инвалидов, пассажирских конвейеров (движущихся пешеходных дорожек), эскалаторов, за исключением эскалаторов в метрополитенах» </w:t>
      </w:r>
      <w:r w:rsidRPr="000D1FC3">
        <w:rPr>
          <w:rFonts w:ascii="Times New Roman" w:hAnsi="Times New Roman"/>
          <w:sz w:val="28"/>
          <w:szCs w:val="28"/>
          <w:lang w:bidi="ru-RU"/>
        </w:rPr>
        <w:t xml:space="preserve">в соответствии </w:t>
      </w:r>
      <w:r w:rsidRPr="000D1FC3">
        <w:rPr>
          <w:rFonts w:ascii="Times New Roman" w:hAnsi="Times New Roman"/>
          <w:sz w:val="28"/>
          <w:szCs w:val="28"/>
          <w:lang w:bidi="ru-RU"/>
        </w:rPr>
        <w:br/>
        <w:t xml:space="preserve">с приказом Федеральной службы по экологическому, технологическому </w:t>
      </w:r>
      <w:r w:rsidRPr="000D1FC3">
        <w:rPr>
          <w:rFonts w:ascii="Times New Roman" w:hAnsi="Times New Roman"/>
          <w:sz w:val="28"/>
          <w:szCs w:val="28"/>
          <w:lang w:bidi="ru-RU"/>
        </w:rPr>
        <w:br/>
        <w:t>и атомному надзору от 23 августа 2023 г. № 307 «Об утверждении</w:t>
      </w:r>
      <w:proofErr w:type="gramEnd"/>
      <w:r w:rsidRPr="000D1FC3">
        <w:rPr>
          <w:rFonts w:ascii="Times New Roman" w:hAnsi="Times New Roman"/>
          <w:sz w:val="28"/>
          <w:szCs w:val="28"/>
          <w:lang w:bidi="ru-RU"/>
        </w:rPr>
        <w:t xml:space="preserve"> Порядка организации работы по обобщению правоприменительной практики контрольной (надзорной) деятельности в Федеральной службе </w:t>
      </w:r>
      <w:r w:rsidRPr="000D1FC3">
        <w:rPr>
          <w:rFonts w:ascii="Times New Roman" w:hAnsi="Times New Roman"/>
          <w:sz w:val="28"/>
          <w:szCs w:val="28"/>
          <w:lang w:bidi="ru-RU"/>
        </w:rPr>
        <w:br/>
        <w:t>по экологическому, технологическому и атомному надзору».</w:t>
      </w:r>
    </w:p>
    <w:p w:rsidR="000D1FC3" w:rsidRPr="000D1FC3" w:rsidRDefault="000D1FC3" w:rsidP="000D1FC3">
      <w:pPr>
        <w:spacing w:line="360" w:lineRule="auto"/>
        <w:ind w:firstLine="720"/>
        <w:contextualSpacing/>
        <w:jc w:val="both"/>
        <w:rPr>
          <w:rFonts w:ascii="Times New Roman" w:hAnsi="Times New Roman"/>
          <w:sz w:val="28"/>
          <w:szCs w:val="28"/>
        </w:rPr>
      </w:pPr>
      <w:r w:rsidRPr="000D1FC3">
        <w:rPr>
          <w:rFonts w:ascii="Times New Roman" w:hAnsi="Times New Roman"/>
          <w:sz w:val="28"/>
          <w:szCs w:val="28"/>
          <w:lang w:bidi="ru-RU"/>
        </w:rPr>
        <w:lastRenderedPageBreak/>
        <w:t xml:space="preserve">Обобщение правоприменительной практики является одним из видов профилактических мероприятий, проводимых </w:t>
      </w:r>
      <w:proofErr w:type="spellStart"/>
      <w:r w:rsidRPr="000D1FC3">
        <w:rPr>
          <w:rFonts w:ascii="Times New Roman" w:hAnsi="Times New Roman"/>
          <w:sz w:val="28"/>
          <w:szCs w:val="28"/>
          <w:lang w:bidi="ru-RU"/>
        </w:rPr>
        <w:t>Ростехнадзором</w:t>
      </w:r>
      <w:proofErr w:type="spellEnd"/>
      <w:r w:rsidRPr="000D1FC3">
        <w:rPr>
          <w:rFonts w:ascii="Times New Roman" w:hAnsi="Times New Roman"/>
          <w:sz w:val="28"/>
          <w:szCs w:val="28"/>
          <w:lang w:bidi="ru-RU"/>
        </w:rPr>
        <w:t xml:space="preserve">, и проводится </w:t>
      </w:r>
      <w:r w:rsidRPr="000D1FC3">
        <w:rPr>
          <w:rFonts w:ascii="Times New Roman" w:hAnsi="Times New Roman"/>
          <w:sz w:val="28"/>
          <w:szCs w:val="28"/>
          <w:lang w:bidi="ru-RU"/>
        </w:rPr>
        <w:br/>
        <w:t>для решения следующих задач:</w:t>
      </w:r>
    </w:p>
    <w:p w:rsidR="000D1FC3" w:rsidRPr="000D1FC3" w:rsidRDefault="000D1FC3" w:rsidP="000D1FC3">
      <w:pPr>
        <w:spacing w:line="360" w:lineRule="auto"/>
        <w:ind w:firstLine="720"/>
        <w:contextualSpacing/>
        <w:jc w:val="both"/>
        <w:rPr>
          <w:rFonts w:ascii="Times New Roman" w:hAnsi="Times New Roman"/>
          <w:sz w:val="28"/>
          <w:szCs w:val="28"/>
        </w:rPr>
      </w:pPr>
      <w:r w:rsidRPr="000D1FC3">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D1FC3" w:rsidRPr="000D1FC3" w:rsidRDefault="000D1FC3" w:rsidP="000D1FC3">
      <w:pPr>
        <w:spacing w:line="360" w:lineRule="auto"/>
        <w:ind w:firstLine="720"/>
        <w:contextualSpacing/>
        <w:jc w:val="both"/>
        <w:rPr>
          <w:rFonts w:ascii="Times New Roman" w:hAnsi="Times New Roman"/>
          <w:sz w:val="28"/>
          <w:szCs w:val="28"/>
        </w:rPr>
      </w:pPr>
      <w:r w:rsidRPr="000D1FC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rsidR="000D1FC3" w:rsidRPr="000D1FC3" w:rsidRDefault="000D1FC3" w:rsidP="000D1FC3">
      <w:pPr>
        <w:spacing w:line="360" w:lineRule="auto"/>
        <w:ind w:firstLine="720"/>
        <w:contextualSpacing/>
        <w:jc w:val="both"/>
        <w:rPr>
          <w:rFonts w:ascii="Times New Roman" w:hAnsi="Times New Roman"/>
          <w:sz w:val="28"/>
          <w:szCs w:val="28"/>
        </w:rPr>
      </w:pPr>
      <w:r w:rsidRPr="000D1FC3">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rsidR="000D1FC3" w:rsidRPr="000D1FC3" w:rsidRDefault="000D1FC3" w:rsidP="000D1FC3">
      <w:pPr>
        <w:spacing w:line="360" w:lineRule="auto"/>
        <w:ind w:firstLine="720"/>
        <w:contextualSpacing/>
        <w:jc w:val="both"/>
        <w:rPr>
          <w:rFonts w:ascii="Times New Roman" w:hAnsi="Times New Roman"/>
          <w:sz w:val="28"/>
          <w:szCs w:val="28"/>
        </w:rPr>
      </w:pPr>
      <w:r w:rsidRPr="000D1FC3">
        <w:rPr>
          <w:rFonts w:ascii="Times New Roman" w:hAnsi="Times New Roman"/>
          <w:sz w:val="28"/>
          <w:szCs w:val="28"/>
          <w:lang w:bidi="ru-RU"/>
        </w:rPr>
        <w:t>подготовка предложений об актуализации обязательных требований;</w:t>
      </w:r>
    </w:p>
    <w:p w:rsidR="000D1FC3" w:rsidRPr="000D1FC3" w:rsidRDefault="000D1FC3" w:rsidP="000D1FC3">
      <w:pPr>
        <w:spacing w:line="360" w:lineRule="auto"/>
        <w:ind w:firstLine="720"/>
        <w:contextualSpacing/>
        <w:jc w:val="both"/>
        <w:rPr>
          <w:rFonts w:ascii="Times New Roman" w:hAnsi="Times New Roman"/>
          <w:sz w:val="28"/>
          <w:szCs w:val="28"/>
        </w:rPr>
      </w:pPr>
      <w:r w:rsidRPr="000D1FC3">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D1FC3" w:rsidRPr="000D1FC3" w:rsidRDefault="000D1FC3" w:rsidP="000D1FC3">
      <w:pPr>
        <w:spacing w:after="0" w:line="360" w:lineRule="auto"/>
        <w:ind w:firstLine="709"/>
        <w:contextualSpacing/>
        <w:jc w:val="both"/>
        <w:rPr>
          <w:rFonts w:ascii="Times New Roman" w:hAnsi="Times New Roman"/>
          <w:sz w:val="28"/>
          <w:szCs w:val="28"/>
        </w:rPr>
      </w:pPr>
      <w:r w:rsidRPr="000D1FC3">
        <w:rPr>
          <w:rFonts w:ascii="Times New Roman" w:hAnsi="Times New Roman"/>
          <w:sz w:val="28"/>
          <w:szCs w:val="28"/>
        </w:rPr>
        <w:t>При осуществлении федерального государственного надзора в области безопасного использования и содержания опасных технических устрой</w:t>
      </w:r>
      <w:proofErr w:type="gramStart"/>
      <w:r w:rsidRPr="000D1FC3">
        <w:rPr>
          <w:rFonts w:ascii="Times New Roman" w:hAnsi="Times New Roman"/>
          <w:sz w:val="28"/>
          <w:szCs w:val="28"/>
        </w:rPr>
        <w:t>ств зд</w:t>
      </w:r>
      <w:proofErr w:type="gramEnd"/>
      <w:r w:rsidRPr="000D1FC3">
        <w:rPr>
          <w:rFonts w:ascii="Times New Roman" w:hAnsi="Times New Roman"/>
          <w:sz w:val="28"/>
          <w:szCs w:val="28"/>
        </w:rPr>
        <w:t>аний и сооружений применяются следующие основные нормативные правовые акты:</w:t>
      </w:r>
    </w:p>
    <w:p w:rsidR="000D1FC3" w:rsidRPr="000D1FC3" w:rsidRDefault="000D1FC3" w:rsidP="000D1FC3">
      <w:pPr>
        <w:tabs>
          <w:tab w:val="left" w:pos="1000"/>
        </w:tabs>
        <w:spacing w:after="0" w:line="360" w:lineRule="auto"/>
        <w:ind w:firstLine="709"/>
        <w:contextualSpacing/>
        <w:jc w:val="both"/>
        <w:rPr>
          <w:rFonts w:ascii="Times New Roman" w:hAnsi="Times New Roman"/>
          <w:sz w:val="28"/>
          <w:szCs w:val="28"/>
          <w:lang w:bidi="ru-RU"/>
        </w:rPr>
      </w:pPr>
      <w:r w:rsidRPr="000D1FC3">
        <w:rPr>
          <w:rFonts w:ascii="Times New Roman" w:hAnsi="Times New Roman"/>
          <w:sz w:val="28"/>
          <w:szCs w:val="28"/>
          <w:lang w:bidi="ru-RU"/>
        </w:rPr>
        <w:t>Кодекс Российской Федерации об административных правонарушениях;</w:t>
      </w:r>
    </w:p>
    <w:p w:rsidR="000D1FC3" w:rsidRPr="000D1FC3" w:rsidRDefault="000D1FC3" w:rsidP="000D1FC3">
      <w:pPr>
        <w:tabs>
          <w:tab w:val="left" w:pos="1000"/>
        </w:tabs>
        <w:spacing w:after="0" w:line="360" w:lineRule="auto"/>
        <w:ind w:firstLine="709"/>
        <w:contextualSpacing/>
        <w:jc w:val="both"/>
        <w:rPr>
          <w:rFonts w:ascii="Times New Roman" w:hAnsi="Times New Roman"/>
          <w:sz w:val="28"/>
          <w:szCs w:val="28"/>
        </w:rPr>
      </w:pPr>
      <w:r w:rsidRPr="000D1FC3">
        <w:rPr>
          <w:rFonts w:ascii="Times New Roman" w:hAnsi="Times New Roman"/>
          <w:sz w:val="28"/>
          <w:szCs w:val="28"/>
          <w:lang w:bidi="ru-RU"/>
        </w:rPr>
        <w:t xml:space="preserve">Федеральный закон </w:t>
      </w:r>
      <w:r w:rsidRPr="000D1FC3">
        <w:rPr>
          <w:rFonts w:ascii="Times New Roman" w:hAnsi="Times New Roman"/>
          <w:sz w:val="28"/>
          <w:szCs w:val="28"/>
        </w:rPr>
        <w:t>от 31 июля 2020 г. № 248-ФЗ «О государственном контроле (надзоре) и муниципальном контроле»;</w:t>
      </w:r>
    </w:p>
    <w:p w:rsidR="000D1FC3" w:rsidRPr="000D1FC3" w:rsidRDefault="000D1FC3" w:rsidP="000D1FC3">
      <w:pPr>
        <w:tabs>
          <w:tab w:val="left" w:pos="1000"/>
        </w:tabs>
        <w:spacing w:after="0" w:line="360" w:lineRule="auto"/>
        <w:ind w:firstLine="709"/>
        <w:contextualSpacing/>
        <w:jc w:val="both"/>
        <w:rPr>
          <w:rFonts w:ascii="Times New Roman" w:hAnsi="Times New Roman"/>
        </w:rPr>
      </w:pPr>
      <w:r w:rsidRPr="000D1FC3">
        <w:rPr>
          <w:rFonts w:ascii="Times New Roman" w:hAnsi="Times New Roman"/>
          <w:sz w:val="28"/>
          <w:szCs w:val="28"/>
          <w:lang w:bidi="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1FC3" w:rsidRPr="000D1FC3" w:rsidRDefault="000D1FC3" w:rsidP="000D1FC3">
      <w:pPr>
        <w:tabs>
          <w:tab w:val="left" w:pos="1000"/>
        </w:tabs>
        <w:spacing w:after="0" w:line="360" w:lineRule="auto"/>
        <w:ind w:firstLine="709"/>
        <w:contextualSpacing/>
        <w:jc w:val="both"/>
        <w:rPr>
          <w:rFonts w:ascii="Times New Roman" w:hAnsi="Times New Roman"/>
          <w:sz w:val="28"/>
          <w:szCs w:val="28"/>
          <w:lang w:bidi="ru-RU"/>
        </w:rPr>
      </w:pPr>
      <w:r w:rsidRPr="000D1FC3">
        <w:rPr>
          <w:rFonts w:ascii="Times New Roman" w:hAnsi="Times New Roman"/>
          <w:sz w:val="28"/>
          <w:szCs w:val="28"/>
          <w:lang w:bidi="ru-RU"/>
        </w:rPr>
        <w:t>Федеральный закон от 27 декабря 2002 г. № 184-ФЗ «О техническом регулировании»;</w:t>
      </w:r>
    </w:p>
    <w:p w:rsidR="000D1FC3" w:rsidRPr="000D1FC3" w:rsidRDefault="000D1FC3" w:rsidP="000D1FC3">
      <w:pPr>
        <w:tabs>
          <w:tab w:val="left" w:pos="1000"/>
        </w:tabs>
        <w:spacing w:after="0" w:line="360" w:lineRule="auto"/>
        <w:ind w:firstLine="709"/>
        <w:contextualSpacing/>
        <w:jc w:val="both"/>
        <w:rPr>
          <w:rFonts w:ascii="Times New Roman" w:hAnsi="Times New Roman"/>
          <w:sz w:val="28"/>
          <w:szCs w:val="28"/>
          <w:lang w:bidi="ru-RU"/>
        </w:rPr>
      </w:pPr>
      <w:r w:rsidRPr="000D1FC3">
        <w:rPr>
          <w:rFonts w:ascii="Times New Roman" w:hAnsi="Times New Roman"/>
          <w:sz w:val="28"/>
          <w:szCs w:val="28"/>
          <w:lang w:bidi="ru-RU"/>
        </w:rPr>
        <w:lastRenderedPageBreak/>
        <w:t xml:space="preserve">Федеральный закон от 27 июля 2010 г. № 225-ФЗ «Об обязательном страховании гражданской ответственности владельца опасного объекта </w:t>
      </w:r>
      <w:r w:rsidRPr="000D1FC3">
        <w:rPr>
          <w:rFonts w:ascii="Times New Roman" w:hAnsi="Times New Roman"/>
          <w:sz w:val="28"/>
          <w:szCs w:val="28"/>
          <w:lang w:bidi="ru-RU"/>
        </w:rPr>
        <w:br/>
        <w:t>за причинение вреда в случае аварии на опасном объекте»;</w:t>
      </w:r>
    </w:p>
    <w:p w:rsidR="000D1FC3" w:rsidRPr="000D1FC3" w:rsidRDefault="000D1FC3" w:rsidP="000D1FC3">
      <w:pPr>
        <w:tabs>
          <w:tab w:val="left" w:pos="1000"/>
        </w:tabs>
        <w:spacing w:after="0" w:line="360" w:lineRule="auto"/>
        <w:ind w:firstLine="709"/>
        <w:contextualSpacing/>
        <w:jc w:val="both"/>
        <w:rPr>
          <w:rFonts w:ascii="Times New Roman" w:hAnsi="Times New Roman"/>
          <w:sz w:val="28"/>
          <w:szCs w:val="28"/>
          <w:lang w:bidi="ru-RU"/>
        </w:rPr>
      </w:pPr>
      <w:r w:rsidRPr="000D1FC3">
        <w:rPr>
          <w:rFonts w:ascii="Times New Roman" w:hAnsi="Times New Roman"/>
          <w:sz w:val="28"/>
          <w:szCs w:val="28"/>
          <w:lang w:bidi="ru-RU"/>
        </w:rPr>
        <w:t>постановление Правительства Российск</w:t>
      </w:r>
      <w:r w:rsidR="00195D2C">
        <w:rPr>
          <w:rFonts w:ascii="Times New Roman" w:hAnsi="Times New Roman"/>
          <w:sz w:val="28"/>
          <w:szCs w:val="28"/>
          <w:lang w:bidi="ru-RU"/>
        </w:rPr>
        <w:t xml:space="preserve">ой Федерации от 16 февраля </w:t>
      </w:r>
      <w:r w:rsidR="00195D2C">
        <w:rPr>
          <w:rFonts w:ascii="Times New Roman" w:hAnsi="Times New Roman"/>
          <w:sz w:val="28"/>
          <w:szCs w:val="28"/>
          <w:lang w:bidi="ru-RU"/>
        </w:rPr>
        <w:br/>
        <w:t xml:space="preserve">2023 </w:t>
      </w:r>
      <w:r w:rsidRPr="000D1FC3">
        <w:rPr>
          <w:rFonts w:ascii="Times New Roman" w:hAnsi="Times New Roman"/>
          <w:sz w:val="28"/>
          <w:szCs w:val="28"/>
          <w:lang w:bidi="ru-RU"/>
        </w:rPr>
        <w:t xml:space="preserve">г. № 241 «Об утверждении Положения о федеральном государственном контроле (надзоре) в области безопасного использования и содержания лифтов, подъёмных платформ для инвалидов, пассажирских конвейеров (движущихся пешеходных дорожек), эскалаторов, за исключением эскалаторов </w:t>
      </w:r>
      <w:r w:rsidRPr="000D1FC3">
        <w:rPr>
          <w:rFonts w:ascii="Times New Roman" w:hAnsi="Times New Roman"/>
          <w:sz w:val="28"/>
          <w:szCs w:val="28"/>
          <w:lang w:bidi="ru-RU"/>
        </w:rPr>
        <w:br/>
        <w:t>в метрополитенах»;</w:t>
      </w:r>
    </w:p>
    <w:p w:rsidR="000D1FC3" w:rsidRPr="000D1FC3" w:rsidRDefault="000D1FC3" w:rsidP="000D1FC3">
      <w:pPr>
        <w:tabs>
          <w:tab w:val="left" w:pos="1000"/>
        </w:tabs>
        <w:spacing w:after="0" w:line="360" w:lineRule="auto"/>
        <w:ind w:firstLine="709"/>
        <w:contextualSpacing/>
        <w:jc w:val="both"/>
        <w:rPr>
          <w:rFonts w:ascii="Times New Roman" w:hAnsi="Times New Roman"/>
          <w:sz w:val="28"/>
          <w:szCs w:val="28"/>
          <w:lang w:bidi="ru-RU"/>
        </w:rPr>
      </w:pPr>
      <w:r w:rsidRPr="000D1FC3">
        <w:rPr>
          <w:rFonts w:ascii="Times New Roman" w:hAnsi="Times New Roman"/>
          <w:sz w:val="28"/>
          <w:szCs w:val="28"/>
          <w:lang w:bidi="ru-RU"/>
        </w:rPr>
        <w:t xml:space="preserve">Технический регламент Таможенного союза «О безопасности машин </w:t>
      </w:r>
      <w:r w:rsidRPr="000D1FC3">
        <w:rPr>
          <w:rFonts w:ascii="Times New Roman" w:hAnsi="Times New Roman"/>
          <w:sz w:val="28"/>
          <w:szCs w:val="28"/>
          <w:lang w:bidi="ru-RU"/>
        </w:rPr>
        <w:br/>
        <w:t>и оборудования» (</w:t>
      </w:r>
      <w:proofErr w:type="gramStart"/>
      <w:r w:rsidRPr="000D1FC3">
        <w:rPr>
          <w:rFonts w:ascii="Times New Roman" w:hAnsi="Times New Roman"/>
          <w:sz w:val="28"/>
          <w:szCs w:val="28"/>
          <w:lang w:bidi="ru-RU"/>
        </w:rPr>
        <w:t>ТР</w:t>
      </w:r>
      <w:proofErr w:type="gramEnd"/>
      <w:r w:rsidRPr="000D1FC3">
        <w:rPr>
          <w:rFonts w:ascii="Times New Roman" w:hAnsi="Times New Roman"/>
          <w:sz w:val="28"/>
          <w:szCs w:val="28"/>
          <w:lang w:bidi="ru-RU"/>
        </w:rPr>
        <w:t xml:space="preserve"> ТС 010/2011), утверждённый решением Комиссии Таможенного союза от 18 октября 2011 г. № 823;</w:t>
      </w:r>
    </w:p>
    <w:p w:rsidR="000D1FC3" w:rsidRPr="000D1FC3" w:rsidRDefault="000D1FC3" w:rsidP="000D1FC3">
      <w:pPr>
        <w:tabs>
          <w:tab w:val="left" w:pos="1000"/>
        </w:tabs>
        <w:spacing w:after="0" w:line="360" w:lineRule="auto"/>
        <w:ind w:firstLine="709"/>
        <w:contextualSpacing/>
        <w:jc w:val="both"/>
        <w:rPr>
          <w:rFonts w:ascii="Times New Roman" w:hAnsi="Times New Roman"/>
          <w:sz w:val="28"/>
          <w:szCs w:val="28"/>
          <w:lang w:bidi="ru-RU"/>
        </w:rPr>
      </w:pPr>
      <w:r w:rsidRPr="000D1FC3">
        <w:rPr>
          <w:rFonts w:ascii="Times New Roman" w:hAnsi="Times New Roman"/>
          <w:sz w:val="28"/>
          <w:szCs w:val="28"/>
          <w:lang w:bidi="ru-RU"/>
        </w:rPr>
        <w:t xml:space="preserve">Технический регламент Таможенного союза «Безопасность лифтов» </w:t>
      </w:r>
      <w:r w:rsidRPr="000D1FC3">
        <w:rPr>
          <w:rFonts w:ascii="Times New Roman" w:hAnsi="Times New Roman"/>
          <w:sz w:val="28"/>
          <w:szCs w:val="28"/>
          <w:lang w:bidi="ru-RU"/>
        </w:rPr>
        <w:br/>
        <w:t>(</w:t>
      </w:r>
      <w:proofErr w:type="gramStart"/>
      <w:r w:rsidRPr="000D1FC3">
        <w:rPr>
          <w:rFonts w:ascii="Times New Roman" w:hAnsi="Times New Roman"/>
          <w:sz w:val="28"/>
          <w:szCs w:val="28"/>
          <w:lang w:bidi="ru-RU"/>
        </w:rPr>
        <w:t>ТР</w:t>
      </w:r>
      <w:proofErr w:type="gramEnd"/>
      <w:r w:rsidRPr="000D1FC3">
        <w:rPr>
          <w:rFonts w:ascii="Times New Roman" w:hAnsi="Times New Roman"/>
          <w:sz w:val="28"/>
          <w:szCs w:val="28"/>
          <w:lang w:bidi="ru-RU"/>
        </w:rPr>
        <w:t xml:space="preserve"> ТС 011/2011), утверждённый решением Комиссии Таможенного союза </w:t>
      </w:r>
      <w:r w:rsidRPr="000D1FC3">
        <w:rPr>
          <w:rFonts w:ascii="Times New Roman" w:hAnsi="Times New Roman"/>
          <w:sz w:val="28"/>
          <w:szCs w:val="28"/>
          <w:lang w:bidi="ru-RU"/>
        </w:rPr>
        <w:br/>
        <w:t>от 18 октября 2011 г. № 824;</w:t>
      </w:r>
    </w:p>
    <w:p w:rsidR="000D1FC3" w:rsidRPr="000D1FC3" w:rsidRDefault="000D1FC3" w:rsidP="000D1FC3">
      <w:pPr>
        <w:tabs>
          <w:tab w:val="left" w:pos="1000"/>
        </w:tabs>
        <w:spacing w:after="0" w:line="360" w:lineRule="auto"/>
        <w:ind w:firstLine="709"/>
        <w:contextualSpacing/>
        <w:jc w:val="both"/>
        <w:rPr>
          <w:rFonts w:ascii="Times New Roman" w:hAnsi="Times New Roman"/>
          <w:sz w:val="28"/>
          <w:szCs w:val="28"/>
        </w:rPr>
      </w:pPr>
      <w:r w:rsidRPr="000D1FC3">
        <w:rPr>
          <w:rFonts w:ascii="Times New Roman" w:hAnsi="Times New Roman"/>
          <w:sz w:val="28"/>
          <w:szCs w:val="28"/>
          <w:lang w:bidi="ru-RU"/>
        </w:rPr>
        <w:t xml:space="preserve">постановление Правительства Российской Федерации от 24 июня 2017 г. № 743 «Об организации безопасного использования и содержания лифтов, подъёмных платформ для инвалидов, пассажирских конвейеров (движущихся пешеходных дорожек), эскалаторов, за исключением эскалаторов </w:t>
      </w:r>
      <w:r w:rsidRPr="000D1FC3">
        <w:rPr>
          <w:rFonts w:ascii="Times New Roman" w:hAnsi="Times New Roman"/>
          <w:sz w:val="28"/>
          <w:szCs w:val="28"/>
          <w:lang w:bidi="ru-RU"/>
        </w:rPr>
        <w:br/>
        <w:t>в метрополитенах»;</w:t>
      </w:r>
    </w:p>
    <w:p w:rsidR="000D1FC3" w:rsidRPr="000D1FC3" w:rsidRDefault="000D1FC3" w:rsidP="000D1FC3">
      <w:pPr>
        <w:tabs>
          <w:tab w:val="left" w:pos="1000"/>
        </w:tabs>
        <w:spacing w:after="0" w:line="360" w:lineRule="auto"/>
        <w:ind w:firstLine="709"/>
        <w:contextualSpacing/>
        <w:jc w:val="both"/>
        <w:rPr>
          <w:rFonts w:ascii="Times New Roman" w:hAnsi="Times New Roman"/>
          <w:sz w:val="28"/>
          <w:szCs w:val="28"/>
        </w:rPr>
      </w:pPr>
      <w:r w:rsidRPr="000D1FC3">
        <w:rPr>
          <w:rFonts w:ascii="Times New Roman" w:hAnsi="Times New Roman"/>
          <w:sz w:val="28"/>
          <w:szCs w:val="28"/>
        </w:rPr>
        <w:t xml:space="preserve">постановление Правительства Российской Федерации от 23 августа </w:t>
      </w:r>
      <w:r>
        <w:rPr>
          <w:rFonts w:ascii="Times New Roman" w:hAnsi="Times New Roman"/>
          <w:sz w:val="28"/>
          <w:szCs w:val="28"/>
        </w:rPr>
        <w:br/>
      </w:r>
      <w:r w:rsidRPr="000D1FC3">
        <w:rPr>
          <w:rFonts w:ascii="Times New Roman" w:hAnsi="Times New Roman"/>
          <w:sz w:val="28"/>
          <w:szCs w:val="28"/>
        </w:rPr>
        <w:t xml:space="preserve">2014 г. № 848 «Об утверждении </w:t>
      </w:r>
      <w:proofErr w:type="gramStart"/>
      <w:r w:rsidRPr="000D1FC3">
        <w:rPr>
          <w:rFonts w:ascii="Times New Roman" w:hAnsi="Times New Roman"/>
          <w:sz w:val="28"/>
          <w:szCs w:val="28"/>
        </w:rPr>
        <w:t>Правил проведения технического расследования причин аварий</w:t>
      </w:r>
      <w:proofErr w:type="gramEnd"/>
      <w:r w:rsidRPr="000D1FC3">
        <w:rPr>
          <w:rFonts w:ascii="Times New Roman" w:hAnsi="Times New Roman"/>
          <w:sz w:val="28"/>
          <w:szCs w:val="28"/>
        </w:rPr>
        <w:t xml:space="preserve"> на опасных объектах – лифтах, подъёмных платформах для инвалидов, пассажирских конвейерах (движущихся пешеходных дорожках), эскалаторах (за исключением эскалаторов </w:t>
      </w:r>
      <w:r>
        <w:rPr>
          <w:rFonts w:ascii="Times New Roman" w:hAnsi="Times New Roman"/>
          <w:sz w:val="28"/>
          <w:szCs w:val="28"/>
        </w:rPr>
        <w:br/>
      </w:r>
      <w:r w:rsidRPr="000D1FC3">
        <w:rPr>
          <w:rFonts w:ascii="Times New Roman" w:hAnsi="Times New Roman"/>
          <w:sz w:val="28"/>
          <w:szCs w:val="28"/>
        </w:rPr>
        <w:t>в метрополитенах)»;</w:t>
      </w:r>
    </w:p>
    <w:p w:rsidR="000D1FC3" w:rsidRPr="000D1FC3" w:rsidRDefault="000D1FC3" w:rsidP="000D1FC3">
      <w:pPr>
        <w:widowControl w:val="0"/>
        <w:tabs>
          <w:tab w:val="left" w:pos="1000"/>
        </w:tabs>
        <w:spacing w:after="0" w:line="360" w:lineRule="auto"/>
        <w:ind w:firstLine="709"/>
        <w:contextualSpacing/>
        <w:jc w:val="both"/>
        <w:rPr>
          <w:rFonts w:ascii="Times New Roman" w:hAnsi="Times New Roman"/>
          <w:sz w:val="28"/>
          <w:szCs w:val="28"/>
        </w:rPr>
      </w:pPr>
      <w:proofErr w:type="gramStart"/>
      <w:r w:rsidRPr="000D1FC3">
        <w:rPr>
          <w:rFonts w:ascii="Times New Roman" w:hAnsi="Times New Roman"/>
          <w:sz w:val="28"/>
          <w:szCs w:val="28"/>
        </w:rPr>
        <w:t xml:space="preserve">приказ Ростехнадзора от 17 февраля 2023 г. № 72 «Об утверждении перечня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её территориальными органами </w:t>
      </w:r>
      <w:r w:rsidRPr="000D1FC3">
        <w:rPr>
          <w:rFonts w:ascii="Times New Roman" w:hAnsi="Times New Roman"/>
          <w:sz w:val="28"/>
          <w:szCs w:val="28"/>
        </w:rPr>
        <w:lastRenderedPageBreak/>
        <w:t xml:space="preserve">федерального государственного контроля (надзора) в области безопасного использования и содержания лифтов, подъёмных платформ для инвалидов, пассажирских конвейеров (движущихся пешеходных дорожек) и эскалаторов, </w:t>
      </w:r>
      <w:r w:rsidRPr="000D1FC3">
        <w:rPr>
          <w:rFonts w:ascii="Times New Roman" w:hAnsi="Times New Roman"/>
          <w:sz w:val="28"/>
          <w:szCs w:val="28"/>
        </w:rPr>
        <w:br/>
        <w:t>за исключением эскалаторов в метрополитенах»;</w:t>
      </w:r>
      <w:proofErr w:type="gramEnd"/>
    </w:p>
    <w:p w:rsidR="000D1FC3" w:rsidRDefault="000D1FC3" w:rsidP="000D1FC3">
      <w:pPr>
        <w:spacing w:line="240" w:lineRule="auto"/>
        <w:contextualSpacing/>
        <w:jc w:val="center"/>
        <w:rPr>
          <w:b/>
          <w:sz w:val="28"/>
          <w:szCs w:val="28"/>
        </w:rPr>
      </w:pPr>
    </w:p>
    <w:p w:rsidR="000D1FC3" w:rsidRPr="000D1FC3" w:rsidRDefault="000D1FC3" w:rsidP="00195D2C">
      <w:pPr>
        <w:spacing w:after="0" w:line="240" w:lineRule="auto"/>
        <w:contextualSpacing/>
        <w:jc w:val="center"/>
        <w:rPr>
          <w:rFonts w:ascii="Times New Roman" w:hAnsi="Times New Roman"/>
          <w:b/>
          <w:sz w:val="28"/>
          <w:szCs w:val="28"/>
        </w:rPr>
      </w:pPr>
      <w:r w:rsidRPr="000D1FC3">
        <w:rPr>
          <w:rFonts w:ascii="Times New Roman" w:hAnsi="Times New Roman"/>
          <w:b/>
          <w:sz w:val="28"/>
          <w:szCs w:val="28"/>
        </w:rPr>
        <w:t xml:space="preserve">Федеральный государственный контроль (надзор) </w:t>
      </w:r>
    </w:p>
    <w:p w:rsidR="000D1FC3" w:rsidRPr="000D1FC3" w:rsidRDefault="000D1FC3" w:rsidP="00195D2C">
      <w:pPr>
        <w:spacing w:after="0" w:line="240" w:lineRule="auto"/>
        <w:contextualSpacing/>
        <w:jc w:val="center"/>
        <w:rPr>
          <w:rFonts w:ascii="Times New Roman" w:hAnsi="Times New Roman"/>
          <w:b/>
          <w:sz w:val="28"/>
          <w:szCs w:val="28"/>
        </w:rPr>
      </w:pPr>
      <w:r w:rsidRPr="000D1FC3">
        <w:rPr>
          <w:rFonts w:ascii="Times New Roman" w:hAnsi="Times New Roman"/>
          <w:b/>
          <w:sz w:val="28"/>
          <w:szCs w:val="28"/>
        </w:rPr>
        <w:t xml:space="preserve">в области безопасного использования и содержания лифтов, </w:t>
      </w:r>
    </w:p>
    <w:p w:rsidR="000D1FC3" w:rsidRPr="000D1FC3" w:rsidRDefault="000D1FC3" w:rsidP="00195D2C">
      <w:pPr>
        <w:spacing w:after="0" w:line="240" w:lineRule="auto"/>
        <w:contextualSpacing/>
        <w:jc w:val="center"/>
        <w:rPr>
          <w:rFonts w:ascii="Times New Roman" w:hAnsi="Times New Roman"/>
          <w:b/>
          <w:sz w:val="28"/>
          <w:szCs w:val="28"/>
        </w:rPr>
      </w:pPr>
      <w:r w:rsidRPr="000D1FC3">
        <w:rPr>
          <w:rFonts w:ascii="Times New Roman" w:hAnsi="Times New Roman"/>
          <w:b/>
          <w:sz w:val="28"/>
          <w:szCs w:val="28"/>
        </w:rPr>
        <w:t>подъёмных платформ для инвалидов, пассажирских конвейеров (движущихся пешеходных дорожек), эскалаторов,</w:t>
      </w:r>
    </w:p>
    <w:p w:rsidR="000D1FC3" w:rsidRPr="000D1FC3" w:rsidRDefault="000D1FC3" w:rsidP="00195D2C">
      <w:pPr>
        <w:pStyle w:val="afb"/>
        <w:spacing w:after="0" w:line="240" w:lineRule="auto"/>
        <w:contextualSpacing/>
        <w:jc w:val="center"/>
        <w:rPr>
          <w:rFonts w:ascii="Times New Roman" w:hAnsi="Times New Roman"/>
          <w:b/>
          <w:sz w:val="28"/>
          <w:szCs w:val="28"/>
        </w:rPr>
      </w:pPr>
      <w:r w:rsidRPr="000D1FC3">
        <w:rPr>
          <w:rFonts w:ascii="Times New Roman" w:hAnsi="Times New Roman"/>
          <w:b/>
          <w:sz w:val="28"/>
          <w:szCs w:val="28"/>
        </w:rPr>
        <w:t xml:space="preserve">за исключением эскалаторов в </w:t>
      </w:r>
      <w:proofErr w:type="gramStart"/>
      <w:r w:rsidRPr="000D1FC3">
        <w:rPr>
          <w:rFonts w:ascii="Times New Roman" w:hAnsi="Times New Roman"/>
          <w:b/>
          <w:sz w:val="28"/>
          <w:szCs w:val="28"/>
        </w:rPr>
        <w:t>метрополитенах</w:t>
      </w:r>
      <w:proofErr w:type="gramEnd"/>
    </w:p>
    <w:p w:rsidR="000D1FC3" w:rsidRPr="00AB7147" w:rsidRDefault="000D1FC3" w:rsidP="000D1FC3">
      <w:pPr>
        <w:pStyle w:val="afb"/>
        <w:spacing w:line="276" w:lineRule="auto"/>
        <w:contextualSpacing/>
        <w:jc w:val="center"/>
        <w:rPr>
          <w:rFonts w:ascii="Times New Roman" w:hAnsi="Times New Roman"/>
          <w:b/>
          <w:sz w:val="28"/>
          <w:szCs w:val="28"/>
        </w:rPr>
      </w:pPr>
    </w:p>
    <w:p w:rsidR="000D1FC3" w:rsidRDefault="000D1FC3" w:rsidP="000D1FC3">
      <w:pPr>
        <w:pStyle w:val="afb"/>
        <w:spacing w:line="360" w:lineRule="auto"/>
        <w:ind w:left="0" w:firstLine="709"/>
        <w:contextualSpacing/>
        <w:jc w:val="both"/>
        <w:rPr>
          <w:rFonts w:ascii="Times New Roman" w:hAnsi="Times New Roman"/>
          <w:snapToGrid w:val="0"/>
          <w:sz w:val="28"/>
          <w:szCs w:val="28"/>
        </w:rPr>
      </w:pPr>
      <w:proofErr w:type="gramStart"/>
      <w:r w:rsidRPr="0028428D">
        <w:rPr>
          <w:rFonts w:ascii="Times New Roman" w:hAnsi="Times New Roman"/>
          <w:snapToGrid w:val="0"/>
          <w:sz w:val="28"/>
          <w:szCs w:val="28"/>
        </w:rPr>
        <w:t xml:space="preserve">На основании пункта 2 постановления Правительства Российской Федерации от </w:t>
      </w:r>
      <w:r w:rsidRPr="00D804F2">
        <w:rPr>
          <w:rFonts w:ascii="Times New Roman" w:hAnsi="Times New Roman"/>
          <w:snapToGrid w:val="0"/>
          <w:sz w:val="28"/>
          <w:szCs w:val="28"/>
        </w:rPr>
        <w:t xml:space="preserve">16 февраля 2023 г. № 241 «Об утверждении Положения </w:t>
      </w:r>
      <w:r>
        <w:rPr>
          <w:rFonts w:ascii="Times New Roman" w:hAnsi="Times New Roman"/>
          <w:snapToGrid w:val="0"/>
          <w:sz w:val="28"/>
          <w:szCs w:val="28"/>
        </w:rPr>
        <w:br/>
      </w:r>
      <w:r w:rsidRPr="00D804F2">
        <w:rPr>
          <w:rFonts w:ascii="Times New Roman" w:hAnsi="Times New Roman"/>
          <w:snapToGrid w:val="0"/>
          <w:sz w:val="28"/>
          <w:szCs w:val="28"/>
        </w:rPr>
        <w:t>о федеральном государственном контроле (надзоре) в области безопасного использования и содержания лифтов, подъ</w:t>
      </w:r>
      <w:r w:rsidR="00195D2C">
        <w:rPr>
          <w:rFonts w:ascii="Times New Roman" w:hAnsi="Times New Roman"/>
          <w:snapToGrid w:val="0"/>
          <w:sz w:val="28"/>
          <w:szCs w:val="28"/>
        </w:rPr>
        <w:t>е</w:t>
      </w:r>
      <w:r w:rsidRPr="00D804F2">
        <w:rPr>
          <w:rFonts w:ascii="Times New Roman" w:hAnsi="Times New Roman"/>
          <w:snapToGrid w:val="0"/>
          <w:sz w:val="28"/>
          <w:szCs w:val="28"/>
        </w:rPr>
        <w:t xml:space="preserve">мных платформ для инвалидов, пассажирских конвейеров (движущихся пешеходных дорожек), эскалаторов, </w:t>
      </w:r>
      <w:r>
        <w:rPr>
          <w:rFonts w:ascii="Times New Roman" w:hAnsi="Times New Roman"/>
          <w:snapToGrid w:val="0"/>
          <w:sz w:val="28"/>
          <w:szCs w:val="28"/>
        </w:rPr>
        <w:br/>
      </w:r>
      <w:r w:rsidRPr="00D804F2">
        <w:rPr>
          <w:rFonts w:ascii="Times New Roman" w:hAnsi="Times New Roman"/>
          <w:snapToGrid w:val="0"/>
          <w:sz w:val="28"/>
          <w:szCs w:val="28"/>
        </w:rPr>
        <w:t>за исключением эскалаторов в метрополитенах»</w:t>
      </w:r>
      <w:r w:rsidRPr="0028428D">
        <w:rPr>
          <w:rFonts w:ascii="Times New Roman" w:hAnsi="Times New Roman"/>
          <w:snapToGrid w:val="0"/>
          <w:sz w:val="28"/>
          <w:szCs w:val="28"/>
        </w:rPr>
        <w:t xml:space="preserve"> федеральный государственный </w:t>
      </w:r>
      <w:r>
        <w:rPr>
          <w:rFonts w:ascii="Times New Roman" w:hAnsi="Times New Roman"/>
          <w:snapToGrid w:val="0"/>
          <w:sz w:val="28"/>
          <w:szCs w:val="28"/>
        </w:rPr>
        <w:t xml:space="preserve">надзор </w:t>
      </w:r>
      <w:r w:rsidRPr="00271627">
        <w:rPr>
          <w:rFonts w:ascii="Times New Roman" w:hAnsi="Times New Roman"/>
          <w:snapToGrid w:val="0"/>
          <w:sz w:val="28"/>
          <w:szCs w:val="28"/>
        </w:rPr>
        <w:t xml:space="preserve">в области безопасного использования и содержания опасных технических устройств зданий и сооружений </w:t>
      </w:r>
      <w:r w:rsidRPr="0028428D">
        <w:rPr>
          <w:rFonts w:ascii="Times New Roman" w:hAnsi="Times New Roman"/>
          <w:snapToGrid w:val="0"/>
          <w:sz w:val="28"/>
          <w:szCs w:val="28"/>
        </w:rPr>
        <w:t>осуществляется</w:t>
      </w:r>
      <w:proofErr w:type="gramEnd"/>
      <w:r w:rsidRPr="0028428D">
        <w:rPr>
          <w:rFonts w:ascii="Times New Roman" w:hAnsi="Times New Roman"/>
          <w:snapToGrid w:val="0"/>
          <w:sz w:val="28"/>
          <w:szCs w:val="28"/>
        </w:rPr>
        <w:t xml:space="preserve"> Федеральной службой</w:t>
      </w:r>
      <w:r>
        <w:rPr>
          <w:rFonts w:ascii="Times New Roman" w:hAnsi="Times New Roman"/>
          <w:snapToGrid w:val="0"/>
          <w:sz w:val="28"/>
          <w:szCs w:val="28"/>
        </w:rPr>
        <w:t xml:space="preserve"> </w:t>
      </w:r>
      <w:r w:rsidRPr="0028428D">
        <w:rPr>
          <w:rFonts w:ascii="Times New Roman" w:hAnsi="Times New Roman"/>
          <w:snapToGrid w:val="0"/>
          <w:sz w:val="28"/>
          <w:szCs w:val="28"/>
        </w:rPr>
        <w:t>по экологическому, технологическ</w:t>
      </w:r>
      <w:r>
        <w:rPr>
          <w:rFonts w:ascii="Times New Roman" w:hAnsi="Times New Roman"/>
          <w:snapToGrid w:val="0"/>
          <w:sz w:val="28"/>
          <w:szCs w:val="28"/>
        </w:rPr>
        <w:t xml:space="preserve">ому и атомному надзору </w:t>
      </w:r>
      <w:r>
        <w:rPr>
          <w:rFonts w:ascii="Times New Roman" w:hAnsi="Times New Roman"/>
          <w:snapToGrid w:val="0"/>
          <w:sz w:val="28"/>
          <w:szCs w:val="28"/>
        </w:rPr>
        <w:br/>
      </w:r>
      <w:r w:rsidRPr="0028428D">
        <w:rPr>
          <w:rFonts w:ascii="Times New Roman" w:hAnsi="Times New Roman"/>
          <w:snapToGrid w:val="0"/>
          <w:sz w:val="28"/>
          <w:szCs w:val="28"/>
        </w:rPr>
        <w:t>и е</w:t>
      </w:r>
      <w:r>
        <w:rPr>
          <w:rFonts w:ascii="Times New Roman" w:hAnsi="Times New Roman"/>
          <w:snapToGrid w:val="0"/>
          <w:sz w:val="28"/>
          <w:szCs w:val="28"/>
        </w:rPr>
        <w:t>ё</w:t>
      </w:r>
      <w:r w:rsidRPr="0028428D">
        <w:rPr>
          <w:rFonts w:ascii="Times New Roman" w:hAnsi="Times New Roman"/>
          <w:snapToGrid w:val="0"/>
          <w:sz w:val="28"/>
          <w:szCs w:val="28"/>
        </w:rPr>
        <w:t xml:space="preserve"> территориальными органами. </w:t>
      </w:r>
    </w:p>
    <w:p w:rsid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 xml:space="preserve">В 2024 году количество поднадзорных Волжско-Окскому управлению Ростехнадзора организаций, эксплуатирующих опасные технические устройства зданий и сооружений, составило 1437. </w:t>
      </w:r>
      <w:proofErr w:type="gramStart"/>
      <w:r w:rsidRPr="000D1FC3">
        <w:rPr>
          <w:rFonts w:ascii="Times New Roman" w:hAnsi="Times New Roman"/>
          <w:sz w:val="28"/>
          <w:szCs w:val="28"/>
        </w:rPr>
        <w:t xml:space="preserve">Федеральный государственный надзор в области безопасного использования и содержания опасных технических устройств зданий и сооружений осуществлялся </w:t>
      </w:r>
      <w:r>
        <w:rPr>
          <w:rFonts w:ascii="Times New Roman" w:hAnsi="Times New Roman"/>
          <w:sz w:val="28"/>
          <w:szCs w:val="28"/>
        </w:rPr>
        <w:br/>
      </w:r>
      <w:r w:rsidRPr="000D1FC3">
        <w:rPr>
          <w:rFonts w:ascii="Times New Roman" w:hAnsi="Times New Roman"/>
          <w:sz w:val="28"/>
          <w:szCs w:val="28"/>
        </w:rPr>
        <w:t xml:space="preserve">в отношении 15 956 опасных технических устройств зданий и сооружений, </w:t>
      </w:r>
      <w:r w:rsidR="00195D2C">
        <w:rPr>
          <w:rFonts w:ascii="Times New Roman" w:hAnsi="Times New Roman"/>
          <w:sz w:val="28"/>
          <w:szCs w:val="28"/>
        </w:rPr>
        <w:br/>
      </w:r>
      <w:r w:rsidRPr="000D1FC3">
        <w:rPr>
          <w:rFonts w:ascii="Times New Roman" w:hAnsi="Times New Roman"/>
          <w:sz w:val="28"/>
          <w:szCs w:val="28"/>
        </w:rPr>
        <w:t>в том числе количество учт</w:t>
      </w:r>
      <w:r w:rsidR="00195D2C">
        <w:rPr>
          <w:rFonts w:ascii="Times New Roman" w:hAnsi="Times New Roman"/>
          <w:sz w:val="28"/>
          <w:szCs w:val="28"/>
        </w:rPr>
        <w:t>е</w:t>
      </w:r>
      <w:r w:rsidRPr="000D1FC3">
        <w:rPr>
          <w:rFonts w:ascii="Times New Roman" w:hAnsi="Times New Roman"/>
          <w:sz w:val="28"/>
          <w:szCs w:val="28"/>
        </w:rPr>
        <w:t>нных лифтов составило 15</w:t>
      </w:r>
      <w:r w:rsidR="00195D2C">
        <w:rPr>
          <w:rFonts w:ascii="Times New Roman" w:hAnsi="Times New Roman"/>
          <w:sz w:val="28"/>
          <w:szCs w:val="28"/>
        </w:rPr>
        <w:t xml:space="preserve"> </w:t>
      </w:r>
      <w:r w:rsidRPr="000D1FC3">
        <w:rPr>
          <w:rFonts w:ascii="Times New Roman" w:hAnsi="Times New Roman"/>
          <w:sz w:val="28"/>
          <w:szCs w:val="28"/>
        </w:rPr>
        <w:t xml:space="preserve">744, </w:t>
      </w:r>
      <w:r w:rsidR="00195D2C">
        <w:rPr>
          <w:rFonts w:ascii="Times New Roman" w:hAnsi="Times New Roman"/>
          <w:sz w:val="28"/>
          <w:szCs w:val="28"/>
        </w:rPr>
        <w:br/>
      </w:r>
      <w:r w:rsidRPr="000D1FC3">
        <w:rPr>
          <w:rFonts w:ascii="Times New Roman" w:hAnsi="Times New Roman"/>
          <w:sz w:val="28"/>
          <w:szCs w:val="28"/>
        </w:rPr>
        <w:t>из них отработавших назначенный срок службы – 4</w:t>
      </w:r>
      <w:r w:rsidR="00195D2C">
        <w:rPr>
          <w:rFonts w:ascii="Times New Roman" w:hAnsi="Times New Roman"/>
          <w:sz w:val="28"/>
          <w:szCs w:val="28"/>
        </w:rPr>
        <w:t xml:space="preserve"> </w:t>
      </w:r>
      <w:r w:rsidRPr="000D1FC3">
        <w:rPr>
          <w:rFonts w:ascii="Times New Roman" w:hAnsi="Times New Roman"/>
          <w:sz w:val="28"/>
          <w:szCs w:val="28"/>
        </w:rPr>
        <w:t xml:space="preserve">870 лифтов. </w:t>
      </w:r>
      <w:proofErr w:type="gramEnd"/>
    </w:p>
    <w:p w:rsid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За 2024 год на поднадзорных объектах аварий</w:t>
      </w:r>
      <w:r w:rsidR="00195D2C">
        <w:rPr>
          <w:rFonts w:ascii="Times New Roman" w:hAnsi="Times New Roman"/>
          <w:sz w:val="28"/>
          <w:szCs w:val="28"/>
        </w:rPr>
        <w:t xml:space="preserve"> не зафиксировано </w:t>
      </w:r>
      <w:r w:rsidR="00195D2C">
        <w:rPr>
          <w:rFonts w:ascii="Times New Roman" w:hAnsi="Times New Roman"/>
          <w:sz w:val="28"/>
          <w:szCs w:val="28"/>
        </w:rPr>
        <w:br/>
        <w:t>(в 2023 году</w:t>
      </w:r>
      <w:r>
        <w:rPr>
          <w:rFonts w:ascii="Times New Roman" w:hAnsi="Times New Roman"/>
          <w:sz w:val="28"/>
          <w:szCs w:val="28"/>
        </w:rPr>
        <w:t xml:space="preserve"> также не зафиксировано).</w:t>
      </w:r>
    </w:p>
    <w:p w:rsidR="000D1FC3" w:rsidRPr="00653AD4" w:rsidRDefault="000D1FC3" w:rsidP="000D1FC3">
      <w:pPr>
        <w:pStyle w:val="afb"/>
        <w:spacing w:line="360" w:lineRule="auto"/>
        <w:ind w:left="0" w:firstLine="709"/>
        <w:contextualSpacing/>
        <w:jc w:val="both"/>
        <w:rPr>
          <w:sz w:val="28"/>
          <w:szCs w:val="28"/>
          <w:lang w:bidi="ru-RU"/>
        </w:rPr>
      </w:pPr>
      <w:r w:rsidRPr="00653AD4">
        <w:rPr>
          <w:rFonts w:ascii="Times New Roman" w:hAnsi="Times New Roman"/>
          <w:sz w:val="28"/>
          <w:szCs w:val="28"/>
        </w:rPr>
        <w:lastRenderedPageBreak/>
        <w:t>В 2024 году в рамках осуществления контрольной (надзорной) деятельности Волжско-Окским управлением Ростехнадзора проведено 5 внеплановых контрольных (надзорных) мероприятий (в 2023 году –5).</w:t>
      </w:r>
      <w:r w:rsidRPr="00653AD4">
        <w:rPr>
          <w:sz w:val="28"/>
          <w:szCs w:val="28"/>
          <w:lang w:bidi="ru-RU"/>
        </w:rPr>
        <w:t xml:space="preserve"> </w:t>
      </w:r>
    </w:p>
    <w:p w:rsidR="00195D2C" w:rsidRPr="00653AD4" w:rsidRDefault="000D1FC3" w:rsidP="000D1FC3">
      <w:pPr>
        <w:pStyle w:val="afb"/>
        <w:spacing w:line="360" w:lineRule="auto"/>
        <w:ind w:left="0" w:firstLine="709"/>
        <w:contextualSpacing/>
        <w:jc w:val="both"/>
        <w:rPr>
          <w:rFonts w:ascii="Times New Roman" w:hAnsi="Times New Roman"/>
          <w:sz w:val="28"/>
          <w:szCs w:val="28"/>
        </w:rPr>
      </w:pPr>
      <w:r w:rsidRPr="00653AD4">
        <w:rPr>
          <w:rFonts w:ascii="Times New Roman" w:hAnsi="Times New Roman"/>
          <w:sz w:val="28"/>
          <w:szCs w:val="28"/>
        </w:rPr>
        <w:t>2</w:t>
      </w:r>
      <w:r w:rsidR="00195D2C" w:rsidRPr="00653AD4">
        <w:rPr>
          <w:rFonts w:ascii="Times New Roman" w:hAnsi="Times New Roman"/>
          <w:sz w:val="28"/>
          <w:szCs w:val="28"/>
        </w:rPr>
        <w:t xml:space="preserve"> проверки</w:t>
      </w:r>
      <w:r w:rsidRPr="00653AD4">
        <w:rPr>
          <w:rFonts w:ascii="Times New Roman" w:hAnsi="Times New Roman"/>
          <w:sz w:val="28"/>
          <w:szCs w:val="28"/>
        </w:rPr>
        <w:t xml:space="preserve"> 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 возникновении угрозы причинения вреда жизни, здоровью граждан; </w:t>
      </w:r>
    </w:p>
    <w:p w:rsidR="000D1FC3" w:rsidRPr="00653AD4" w:rsidRDefault="000D1FC3" w:rsidP="000D1FC3">
      <w:pPr>
        <w:pStyle w:val="afb"/>
        <w:spacing w:line="360" w:lineRule="auto"/>
        <w:ind w:left="0" w:firstLine="709"/>
        <w:contextualSpacing/>
        <w:jc w:val="both"/>
        <w:rPr>
          <w:rFonts w:ascii="Times New Roman" w:hAnsi="Times New Roman"/>
          <w:sz w:val="28"/>
          <w:szCs w:val="28"/>
        </w:rPr>
      </w:pPr>
      <w:r w:rsidRPr="00653AD4">
        <w:rPr>
          <w:rFonts w:ascii="Times New Roman" w:hAnsi="Times New Roman"/>
          <w:sz w:val="28"/>
          <w:szCs w:val="28"/>
        </w:rPr>
        <w:t xml:space="preserve">2 </w:t>
      </w:r>
      <w:r w:rsidR="00195D2C" w:rsidRPr="00653AD4">
        <w:rPr>
          <w:rFonts w:ascii="Times New Roman" w:hAnsi="Times New Roman"/>
          <w:sz w:val="28"/>
          <w:szCs w:val="28"/>
        </w:rPr>
        <w:t xml:space="preserve">проверки </w:t>
      </w:r>
      <w:r w:rsidRPr="00653AD4">
        <w:rPr>
          <w:rFonts w:ascii="Times New Roman" w:hAnsi="Times New Roman"/>
          <w:sz w:val="28"/>
          <w:szCs w:val="28"/>
        </w:rPr>
        <w:t>совместно с другими органами государственного контроля (надзора), муниципального контроля (прокуратурой).</w:t>
      </w:r>
    </w:p>
    <w:p w:rsid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В ходе проведения контрольных (надзорных) мероприятий выявлено 5 правонарушений обязательных требований, предъявляемых к опасным техническим устройствам зданий и сооружений. По результатам контрольных (над</w:t>
      </w:r>
      <w:r w:rsidR="00195D2C">
        <w:rPr>
          <w:rFonts w:ascii="Times New Roman" w:hAnsi="Times New Roman"/>
          <w:sz w:val="28"/>
          <w:szCs w:val="28"/>
        </w:rPr>
        <w:t>зорных) мероприятий назначено 3</w:t>
      </w:r>
      <w:r w:rsidRPr="000D1FC3">
        <w:rPr>
          <w:rFonts w:ascii="Times New Roman" w:hAnsi="Times New Roman"/>
          <w:sz w:val="28"/>
          <w:szCs w:val="28"/>
        </w:rPr>
        <w:t xml:space="preserve"> административных наказания. Административное приостановление деятельности и временный запрет деятельности не применялись.</w:t>
      </w:r>
    </w:p>
    <w:p w:rsid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 xml:space="preserve">На нарушителей обязательных требований, предъявляемых к опасным техническим устройствам зданий и сооружений, наложено 3 административных штрафа. Общая сумма наложенных административных штрафов составила </w:t>
      </w:r>
      <w:r w:rsidR="00195D2C">
        <w:rPr>
          <w:rFonts w:ascii="Times New Roman" w:hAnsi="Times New Roman"/>
          <w:sz w:val="28"/>
          <w:szCs w:val="28"/>
        </w:rPr>
        <w:br/>
      </w:r>
      <w:r w:rsidRPr="000D1FC3">
        <w:rPr>
          <w:rFonts w:ascii="Times New Roman" w:hAnsi="Times New Roman"/>
          <w:sz w:val="28"/>
          <w:szCs w:val="28"/>
        </w:rPr>
        <w:t>14 тыс. рублей.</w:t>
      </w:r>
    </w:p>
    <w:p w:rsidR="000D1FC3" w:rsidRDefault="000D1FC3" w:rsidP="000D1FC3">
      <w:pPr>
        <w:pStyle w:val="afb"/>
        <w:spacing w:line="360" w:lineRule="auto"/>
        <w:ind w:left="0" w:firstLine="709"/>
        <w:contextualSpacing/>
        <w:jc w:val="both"/>
        <w:rPr>
          <w:rFonts w:ascii="Times New Roman" w:hAnsi="Times New Roman"/>
          <w:sz w:val="28"/>
          <w:szCs w:val="28"/>
        </w:rPr>
      </w:pPr>
      <w:proofErr w:type="gramStart"/>
      <w:r w:rsidRPr="000D1FC3">
        <w:rPr>
          <w:rFonts w:ascii="Times New Roman" w:hAnsi="Times New Roman"/>
          <w:sz w:val="28"/>
          <w:szCs w:val="28"/>
        </w:rPr>
        <w:t>Случаев административного и судебного оспаривания решений, действий (бездействия) Ростехнадзора и его должностных лиц не зарегистрировано).</w:t>
      </w:r>
      <w:proofErr w:type="gramEnd"/>
    </w:p>
    <w:p w:rsid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 xml:space="preserve">Права юридических лиц и индивидуальных предпринимателей </w:t>
      </w:r>
      <w:r w:rsidRPr="000D1FC3">
        <w:rPr>
          <w:rFonts w:ascii="Times New Roman" w:hAnsi="Times New Roman"/>
          <w:sz w:val="28"/>
          <w:szCs w:val="28"/>
        </w:rPr>
        <w:br/>
        <w:t xml:space="preserve">при организации и проведении контрольных (надзорных) мероприятий </w:t>
      </w:r>
      <w:r w:rsidRPr="000D1FC3">
        <w:rPr>
          <w:rFonts w:ascii="Times New Roman" w:hAnsi="Times New Roman"/>
          <w:sz w:val="28"/>
          <w:szCs w:val="28"/>
        </w:rPr>
        <w:br/>
        <w:t>в 2024 году соблюдены.</w:t>
      </w:r>
    </w:p>
    <w:p w:rsidR="000D1FC3" w:rsidRP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 xml:space="preserve">К типичным нарушениям </w:t>
      </w:r>
      <w:proofErr w:type="gramStart"/>
      <w:r w:rsidRPr="000D1FC3">
        <w:rPr>
          <w:rFonts w:ascii="Times New Roman" w:hAnsi="Times New Roman"/>
          <w:sz w:val="28"/>
          <w:szCs w:val="28"/>
        </w:rPr>
        <w:t xml:space="preserve">обязательных требований, предъявляемых </w:t>
      </w:r>
      <w:r w:rsidRPr="000D1FC3">
        <w:rPr>
          <w:rFonts w:ascii="Times New Roman" w:hAnsi="Times New Roman"/>
          <w:sz w:val="28"/>
          <w:szCs w:val="28"/>
        </w:rPr>
        <w:br/>
        <w:t>к опасным техническим устройствам зданий и сооружений следует</w:t>
      </w:r>
      <w:proofErr w:type="gramEnd"/>
      <w:r w:rsidRPr="000D1FC3">
        <w:rPr>
          <w:rFonts w:ascii="Times New Roman" w:hAnsi="Times New Roman"/>
          <w:sz w:val="28"/>
          <w:szCs w:val="28"/>
        </w:rPr>
        <w:t xml:space="preserve"> отнести:</w:t>
      </w:r>
    </w:p>
    <w:p w:rsidR="000D1FC3" w:rsidRP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 xml:space="preserve">выполнение работ по техническому обслуживанию и ремонту лифтов неквалифицированным персоналом (отсутствие аттестации у руководителей </w:t>
      </w:r>
      <w:r w:rsidRPr="000D1FC3">
        <w:rPr>
          <w:rFonts w:ascii="Times New Roman" w:hAnsi="Times New Roman"/>
          <w:sz w:val="28"/>
          <w:szCs w:val="28"/>
        </w:rPr>
        <w:br/>
        <w:t xml:space="preserve">и специалистов); </w:t>
      </w:r>
    </w:p>
    <w:p w:rsidR="000D1FC3" w:rsidRP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lastRenderedPageBreak/>
        <w:t>не организовано проведение периодического технического освидетельствовани</w:t>
      </w:r>
      <w:r w:rsidR="00195D2C">
        <w:rPr>
          <w:rFonts w:ascii="Times New Roman" w:hAnsi="Times New Roman"/>
          <w:sz w:val="28"/>
          <w:szCs w:val="28"/>
        </w:rPr>
        <w:t>я опасных технических устрой</w:t>
      </w:r>
      <w:proofErr w:type="gramStart"/>
      <w:r w:rsidR="00195D2C">
        <w:rPr>
          <w:rFonts w:ascii="Times New Roman" w:hAnsi="Times New Roman"/>
          <w:sz w:val="28"/>
          <w:szCs w:val="28"/>
        </w:rPr>
        <w:t xml:space="preserve">ств </w:t>
      </w:r>
      <w:r w:rsidRPr="000D1FC3">
        <w:rPr>
          <w:rFonts w:ascii="Times New Roman" w:hAnsi="Times New Roman"/>
          <w:sz w:val="28"/>
          <w:szCs w:val="28"/>
        </w:rPr>
        <w:t>зд</w:t>
      </w:r>
      <w:proofErr w:type="gramEnd"/>
      <w:r w:rsidRPr="000D1FC3">
        <w:rPr>
          <w:rFonts w:ascii="Times New Roman" w:hAnsi="Times New Roman"/>
          <w:sz w:val="28"/>
          <w:szCs w:val="28"/>
        </w:rPr>
        <w:t>аний и сооружений;</w:t>
      </w:r>
    </w:p>
    <w:p w:rsid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 xml:space="preserve">не обеспечено соблюдение требований руководств (инструкций) </w:t>
      </w:r>
      <w:r w:rsidRPr="000D1FC3">
        <w:rPr>
          <w:rFonts w:ascii="Times New Roman" w:hAnsi="Times New Roman"/>
          <w:sz w:val="28"/>
          <w:szCs w:val="28"/>
        </w:rPr>
        <w:br/>
        <w:t>по эксплуатации заводов-изготовителей опасных технических устрой</w:t>
      </w:r>
      <w:proofErr w:type="gramStart"/>
      <w:r w:rsidRPr="000D1FC3">
        <w:rPr>
          <w:rFonts w:ascii="Times New Roman" w:hAnsi="Times New Roman"/>
          <w:sz w:val="28"/>
          <w:szCs w:val="28"/>
        </w:rPr>
        <w:t>ств</w:t>
      </w:r>
      <w:r w:rsidR="00195D2C">
        <w:rPr>
          <w:rFonts w:ascii="Times New Roman" w:hAnsi="Times New Roman"/>
          <w:sz w:val="28"/>
          <w:szCs w:val="28"/>
        </w:rPr>
        <w:t xml:space="preserve"> </w:t>
      </w:r>
      <w:r w:rsidRPr="000D1FC3">
        <w:rPr>
          <w:rFonts w:ascii="Times New Roman" w:hAnsi="Times New Roman"/>
          <w:sz w:val="28"/>
          <w:szCs w:val="28"/>
        </w:rPr>
        <w:t>зд</w:t>
      </w:r>
      <w:proofErr w:type="gramEnd"/>
      <w:r w:rsidRPr="000D1FC3">
        <w:rPr>
          <w:rFonts w:ascii="Times New Roman" w:hAnsi="Times New Roman"/>
          <w:sz w:val="28"/>
          <w:szCs w:val="28"/>
        </w:rPr>
        <w:t>аний и сооружений в части проведения осмотров и технического обслуживани</w:t>
      </w:r>
      <w:r>
        <w:rPr>
          <w:rFonts w:ascii="Times New Roman" w:hAnsi="Times New Roman"/>
          <w:sz w:val="28"/>
          <w:szCs w:val="28"/>
        </w:rPr>
        <w:t xml:space="preserve">я. </w:t>
      </w:r>
    </w:p>
    <w:p w:rsid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безопасного использования и содержани</w:t>
      </w:r>
      <w:r w:rsidR="00195D2C">
        <w:rPr>
          <w:rFonts w:ascii="Times New Roman" w:hAnsi="Times New Roman"/>
          <w:sz w:val="28"/>
          <w:szCs w:val="28"/>
        </w:rPr>
        <w:t>я опасных технических устрой</w:t>
      </w:r>
      <w:proofErr w:type="gramStart"/>
      <w:r w:rsidR="00195D2C">
        <w:rPr>
          <w:rFonts w:ascii="Times New Roman" w:hAnsi="Times New Roman"/>
          <w:sz w:val="28"/>
          <w:szCs w:val="28"/>
        </w:rPr>
        <w:t xml:space="preserve">ств </w:t>
      </w:r>
      <w:r w:rsidRPr="000D1FC3">
        <w:rPr>
          <w:rFonts w:ascii="Times New Roman" w:hAnsi="Times New Roman"/>
          <w:sz w:val="28"/>
          <w:szCs w:val="28"/>
        </w:rPr>
        <w:t>зд</w:t>
      </w:r>
      <w:proofErr w:type="gramEnd"/>
      <w:r w:rsidRPr="000D1FC3">
        <w:rPr>
          <w:rFonts w:ascii="Times New Roman" w:hAnsi="Times New Roman"/>
          <w:sz w:val="28"/>
          <w:szCs w:val="28"/>
        </w:rPr>
        <w:t>аний и сооружений не выявлено.</w:t>
      </w:r>
    </w:p>
    <w:p w:rsidR="000D1FC3" w:rsidRP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При осуществлении федерального государственного надзора в 2024 году Волжско-Окским управлением Ростехнадзора на постоянной основе реализовывались следующие профилактические мероприятия:</w:t>
      </w:r>
    </w:p>
    <w:p w:rsidR="000D1FC3" w:rsidRPr="000D1FC3" w:rsidRDefault="000D1FC3" w:rsidP="000D1FC3">
      <w:pPr>
        <w:pStyle w:val="afb"/>
        <w:spacing w:line="360" w:lineRule="auto"/>
        <w:ind w:left="0" w:firstLine="709"/>
        <w:contextualSpacing/>
        <w:jc w:val="both"/>
        <w:rPr>
          <w:rFonts w:ascii="Times New Roman" w:hAnsi="Times New Roman"/>
          <w:sz w:val="28"/>
          <w:szCs w:val="28"/>
        </w:rPr>
      </w:pPr>
      <w:proofErr w:type="gramStart"/>
      <w:r w:rsidRPr="000D1FC3">
        <w:rPr>
          <w:rFonts w:ascii="Times New Roman" w:hAnsi="Times New Roman"/>
          <w:sz w:val="28"/>
          <w:szCs w:val="28"/>
        </w:rPr>
        <w:t>в отношении 2 юридических лиц, индивидуальных предпринимателей, эксплуатирующих опасные технические устройства зданий и сооружений, было объявлено 2 предостережения о недопустимости нарушений обязательных требований в области безопасного использования и содержания опасных технических устройств зданий и сооружений;</w:t>
      </w:r>
      <w:proofErr w:type="gramEnd"/>
    </w:p>
    <w:p w:rsidR="000D1FC3" w:rsidRP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осуществлялось информирование юридических лиц и индивидуальных предпринимателей по вопросам соблюдения обязательных требований:</w:t>
      </w:r>
    </w:p>
    <w:p w:rsidR="000D1FC3" w:rsidRP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0D1FC3">
        <w:rPr>
          <w:rFonts w:ascii="Times New Roman" w:hAnsi="Times New Roman"/>
          <w:sz w:val="28"/>
          <w:szCs w:val="28"/>
        </w:rPr>
        <w:br/>
        <w:t>на внедрение и обеспечение соблюдения обязательных требований;</w:t>
      </w:r>
    </w:p>
    <w:p w:rsidR="000D1FC3" w:rsidRDefault="000D1FC3" w:rsidP="000D1FC3">
      <w:pPr>
        <w:pStyle w:val="afb"/>
        <w:spacing w:line="360" w:lineRule="auto"/>
        <w:ind w:left="0" w:firstLine="709"/>
        <w:contextualSpacing/>
        <w:jc w:val="both"/>
        <w:rPr>
          <w:rFonts w:ascii="Times New Roman" w:hAnsi="Times New Roman"/>
          <w:sz w:val="28"/>
          <w:szCs w:val="28"/>
        </w:rPr>
      </w:pPr>
      <w:proofErr w:type="gramStart"/>
      <w:r w:rsidRPr="000D1FC3">
        <w:rPr>
          <w:rFonts w:ascii="Times New Roman" w:hAnsi="Times New Roman"/>
          <w:sz w:val="28"/>
          <w:szCs w:val="28"/>
        </w:rPr>
        <w:t>на официальном сайте Волжско-Окского управления Ростехнадзора</w:t>
      </w:r>
      <w:r w:rsidR="00195D2C">
        <w:rPr>
          <w:rFonts w:ascii="Times New Roman" w:hAnsi="Times New Roman"/>
          <w:sz w:val="28"/>
          <w:szCs w:val="28"/>
        </w:rPr>
        <w:br/>
      </w:r>
      <w:r w:rsidRPr="000D1FC3">
        <w:rPr>
          <w:rFonts w:ascii="Times New Roman" w:hAnsi="Times New Roman"/>
          <w:sz w:val="28"/>
          <w:szCs w:val="28"/>
        </w:rPr>
        <w:t>в сети «Интернет» размещ</w:t>
      </w:r>
      <w:r w:rsidR="00195D2C">
        <w:rPr>
          <w:rFonts w:ascii="Times New Roman" w:hAnsi="Times New Roman"/>
          <w:sz w:val="28"/>
          <w:szCs w:val="28"/>
        </w:rPr>
        <w:t>е</w:t>
      </w:r>
      <w:r w:rsidRPr="000D1FC3">
        <w:rPr>
          <w:rFonts w:ascii="Times New Roman" w:hAnsi="Times New Roman"/>
          <w:sz w:val="28"/>
          <w:szCs w:val="28"/>
        </w:rPr>
        <w:t xml:space="preserve">н перечень нормативных правовых актов </w:t>
      </w:r>
      <w:r w:rsidR="00195D2C">
        <w:rPr>
          <w:rFonts w:ascii="Times New Roman" w:hAnsi="Times New Roman"/>
          <w:sz w:val="28"/>
          <w:szCs w:val="28"/>
        </w:rPr>
        <w:br/>
      </w:r>
      <w:r w:rsidRPr="000D1FC3">
        <w:rPr>
          <w:rFonts w:ascii="Times New Roman" w:hAnsi="Times New Roman"/>
          <w:sz w:val="28"/>
          <w:szCs w:val="28"/>
        </w:rPr>
        <w:t>(их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безопасного использования и содержания опасных технических устройств зданий и сооружений, привлечения к административной ответственности, также в 2024 году на сайте Управления размещено постановление Правительства Российской Федерации от 20 октября</w:t>
      </w:r>
      <w:proofErr w:type="gramEnd"/>
      <w:r w:rsidRPr="000D1FC3">
        <w:rPr>
          <w:rFonts w:ascii="Times New Roman" w:hAnsi="Times New Roman"/>
          <w:sz w:val="28"/>
          <w:szCs w:val="28"/>
        </w:rPr>
        <w:t xml:space="preserve"> 2023 г.</w:t>
      </w:r>
      <w:r w:rsidRPr="000D1FC3">
        <w:rPr>
          <w:rFonts w:ascii="Times New Roman" w:hAnsi="Times New Roman"/>
          <w:sz w:val="28"/>
          <w:szCs w:val="28"/>
        </w:rPr>
        <w:br/>
      </w:r>
      <w:r w:rsidRPr="000D1FC3">
        <w:rPr>
          <w:rFonts w:ascii="Times New Roman" w:hAnsi="Times New Roman"/>
          <w:sz w:val="28"/>
          <w:szCs w:val="28"/>
        </w:rPr>
        <w:lastRenderedPageBreak/>
        <w:t xml:space="preserve"> № 1744 о вступлении в силу с 01 сентября 2024 г. «Правил организации безопасного использования и содержания лифтов, подъемных платформ </w:t>
      </w:r>
      <w:r w:rsidRPr="000D1FC3">
        <w:rPr>
          <w:rFonts w:ascii="Times New Roman" w:hAnsi="Times New Roman"/>
          <w:sz w:val="28"/>
          <w:szCs w:val="28"/>
        </w:rPr>
        <w:br/>
        <w:t>для инвалидов, пассажирских конвейеров (движущихся пешеходных дорожек) и эскалаторов, за исключением эскалаторов в метрополитенах»</w:t>
      </w:r>
      <w:r>
        <w:rPr>
          <w:rFonts w:ascii="Times New Roman" w:hAnsi="Times New Roman"/>
          <w:sz w:val="28"/>
          <w:szCs w:val="28"/>
        </w:rPr>
        <w:t>.</w:t>
      </w:r>
    </w:p>
    <w:p w:rsidR="000D1FC3" w:rsidRPr="000D1FC3" w:rsidRDefault="000D1FC3" w:rsidP="000D1FC3">
      <w:pPr>
        <w:pStyle w:val="afb"/>
        <w:spacing w:line="360" w:lineRule="auto"/>
        <w:ind w:left="0" w:firstLine="709"/>
        <w:contextualSpacing/>
        <w:jc w:val="both"/>
        <w:rPr>
          <w:rFonts w:ascii="Times New Roman" w:hAnsi="Times New Roman"/>
          <w:sz w:val="28"/>
          <w:szCs w:val="28"/>
        </w:rPr>
      </w:pPr>
      <w:proofErr w:type="gramStart"/>
      <w:r w:rsidRPr="000D1FC3">
        <w:rPr>
          <w:rFonts w:ascii="Times New Roman" w:hAnsi="Times New Roman"/>
          <w:sz w:val="28"/>
          <w:szCs w:val="28"/>
        </w:rPr>
        <w:t>Также</w:t>
      </w:r>
      <w:r w:rsidR="00195D2C">
        <w:rPr>
          <w:rFonts w:ascii="Times New Roman" w:hAnsi="Times New Roman"/>
          <w:sz w:val="28"/>
          <w:szCs w:val="28"/>
        </w:rPr>
        <w:t>,</w:t>
      </w:r>
      <w:r w:rsidRPr="000D1FC3">
        <w:rPr>
          <w:rFonts w:ascii="Times New Roman" w:hAnsi="Times New Roman"/>
          <w:sz w:val="28"/>
          <w:szCs w:val="28"/>
        </w:rPr>
        <w:t xml:space="preserve"> с целью разъяснения законодательства Российской Федерации, практики его применения, а также толкования норм, терминов и понятий</w:t>
      </w:r>
      <w:r w:rsidR="00195D2C">
        <w:rPr>
          <w:rFonts w:ascii="Times New Roman" w:hAnsi="Times New Roman"/>
          <w:sz w:val="28"/>
          <w:szCs w:val="28"/>
        </w:rPr>
        <w:t>,</w:t>
      </w:r>
      <w:r w:rsidRPr="000D1FC3">
        <w:rPr>
          <w:rFonts w:ascii="Times New Roman" w:hAnsi="Times New Roman"/>
          <w:sz w:val="28"/>
          <w:szCs w:val="28"/>
        </w:rPr>
        <w:t xml:space="preserve"> проводилась разъяснительная работа по поступившим обращениям граждан </w:t>
      </w:r>
      <w:r w:rsidRPr="000D1FC3">
        <w:rPr>
          <w:rFonts w:ascii="Times New Roman" w:hAnsi="Times New Roman"/>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w:t>
      </w:r>
      <w:r w:rsidR="00195D2C">
        <w:rPr>
          <w:rFonts w:ascii="Times New Roman" w:hAnsi="Times New Roman"/>
          <w:sz w:val="28"/>
          <w:szCs w:val="28"/>
        </w:rPr>
        <w:br/>
      </w:r>
      <w:r w:rsidRPr="000D1FC3">
        <w:rPr>
          <w:rFonts w:ascii="Times New Roman" w:hAnsi="Times New Roman"/>
          <w:sz w:val="28"/>
          <w:szCs w:val="28"/>
        </w:rPr>
        <w:t>в письменном или электронном виде, тематика которых касалась:</w:t>
      </w:r>
      <w:proofErr w:type="gramEnd"/>
    </w:p>
    <w:p w:rsidR="000D1FC3" w:rsidRP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разъяснения порядка постановки на учёт опасных технических устрой</w:t>
      </w:r>
      <w:proofErr w:type="gramStart"/>
      <w:r w:rsidRPr="000D1FC3">
        <w:rPr>
          <w:rFonts w:ascii="Times New Roman" w:hAnsi="Times New Roman"/>
          <w:sz w:val="28"/>
          <w:szCs w:val="28"/>
        </w:rPr>
        <w:t>ств зд</w:t>
      </w:r>
      <w:proofErr w:type="gramEnd"/>
      <w:r w:rsidRPr="000D1FC3">
        <w:rPr>
          <w:rFonts w:ascii="Times New Roman" w:hAnsi="Times New Roman"/>
          <w:sz w:val="28"/>
          <w:szCs w:val="28"/>
        </w:rPr>
        <w:t>аний и сооружений;</w:t>
      </w:r>
    </w:p>
    <w:p w:rsidR="000D1FC3" w:rsidRP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разъяснения порядка назначения лица, ответственного за организацию безопасной эксплуатации лифтов;</w:t>
      </w:r>
    </w:p>
    <w:p w:rsidR="000D1FC3" w:rsidRPr="000D1FC3" w:rsidRDefault="000D1FC3" w:rsidP="000D1FC3">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 xml:space="preserve">неудовлетворительной работы лифтов в жилых </w:t>
      </w:r>
      <w:proofErr w:type="gramStart"/>
      <w:r w:rsidRPr="000D1FC3">
        <w:rPr>
          <w:rFonts w:ascii="Times New Roman" w:hAnsi="Times New Roman"/>
          <w:sz w:val="28"/>
          <w:szCs w:val="28"/>
        </w:rPr>
        <w:t>домах</w:t>
      </w:r>
      <w:proofErr w:type="gramEnd"/>
      <w:r w:rsidRPr="000D1FC3">
        <w:rPr>
          <w:rFonts w:ascii="Times New Roman" w:hAnsi="Times New Roman"/>
          <w:sz w:val="28"/>
          <w:szCs w:val="28"/>
        </w:rPr>
        <w:t>;</w:t>
      </w:r>
    </w:p>
    <w:p w:rsidR="00296D68" w:rsidRDefault="000D1FC3" w:rsidP="00296D68">
      <w:pPr>
        <w:pStyle w:val="afb"/>
        <w:spacing w:line="360" w:lineRule="auto"/>
        <w:ind w:left="0" w:firstLine="709"/>
        <w:contextualSpacing/>
        <w:jc w:val="both"/>
        <w:rPr>
          <w:rFonts w:ascii="Times New Roman" w:hAnsi="Times New Roman"/>
          <w:sz w:val="28"/>
          <w:szCs w:val="28"/>
        </w:rPr>
      </w:pPr>
      <w:r w:rsidRPr="000D1FC3">
        <w:rPr>
          <w:rFonts w:ascii="Times New Roman" w:hAnsi="Times New Roman"/>
          <w:sz w:val="28"/>
          <w:szCs w:val="28"/>
        </w:rPr>
        <w:t>невыполнения владельцами лифтов обязательных требований в части обеспечения исправного состояния лифтов</w:t>
      </w:r>
      <w:r w:rsidR="00296D68">
        <w:rPr>
          <w:rFonts w:ascii="Times New Roman" w:hAnsi="Times New Roman"/>
          <w:sz w:val="28"/>
          <w:szCs w:val="28"/>
        </w:rPr>
        <w:t>.</w:t>
      </w:r>
    </w:p>
    <w:p w:rsidR="00296D68" w:rsidRPr="00296D68" w:rsidRDefault="000D1FC3" w:rsidP="00296D68">
      <w:pPr>
        <w:pStyle w:val="afb"/>
        <w:spacing w:line="360" w:lineRule="auto"/>
        <w:ind w:left="0" w:firstLine="709"/>
        <w:contextualSpacing/>
        <w:jc w:val="both"/>
        <w:rPr>
          <w:rFonts w:ascii="Times New Roman" w:hAnsi="Times New Roman"/>
          <w:sz w:val="28"/>
          <w:szCs w:val="28"/>
        </w:rPr>
      </w:pPr>
      <w:r w:rsidRPr="00296D68">
        <w:rPr>
          <w:rFonts w:ascii="Times New Roman" w:hAnsi="Times New Roman"/>
          <w:sz w:val="28"/>
          <w:szCs w:val="28"/>
        </w:rPr>
        <w:t>Анализ правоприменительной практики показывает, что основной причиной снижения уровня безопасности в области безопасного использования и содержания опасных технических устрой</w:t>
      </w:r>
      <w:proofErr w:type="gramStart"/>
      <w:r w:rsidRPr="00296D68">
        <w:rPr>
          <w:rFonts w:ascii="Times New Roman" w:hAnsi="Times New Roman"/>
          <w:sz w:val="28"/>
          <w:szCs w:val="28"/>
        </w:rPr>
        <w:t>ств зд</w:t>
      </w:r>
      <w:proofErr w:type="gramEnd"/>
      <w:r w:rsidRPr="00296D68">
        <w:rPr>
          <w:rFonts w:ascii="Times New Roman" w:hAnsi="Times New Roman"/>
          <w:sz w:val="28"/>
          <w:szCs w:val="28"/>
        </w:rPr>
        <w:t xml:space="preserve">аний и сооружений </w:t>
      </w:r>
      <w:r w:rsidR="00296D68" w:rsidRPr="00296D68">
        <w:rPr>
          <w:rFonts w:ascii="Times New Roman" w:hAnsi="Times New Roman"/>
          <w:sz w:val="28"/>
          <w:szCs w:val="28"/>
        </w:rPr>
        <w:t>может стать</w:t>
      </w:r>
      <w:r w:rsidRPr="00296D68">
        <w:rPr>
          <w:rFonts w:ascii="Times New Roman" w:hAnsi="Times New Roman"/>
          <w:sz w:val="28"/>
          <w:szCs w:val="28"/>
        </w:rPr>
        <w:t>:</w:t>
      </w:r>
    </w:p>
    <w:p w:rsidR="00296D68" w:rsidRPr="00296D68" w:rsidRDefault="000D1FC3" w:rsidP="00296D68">
      <w:pPr>
        <w:pStyle w:val="afb"/>
        <w:spacing w:line="360" w:lineRule="auto"/>
        <w:ind w:left="0" w:firstLine="709"/>
        <w:contextualSpacing/>
        <w:jc w:val="both"/>
        <w:rPr>
          <w:rFonts w:ascii="Times New Roman" w:hAnsi="Times New Roman"/>
          <w:sz w:val="28"/>
          <w:szCs w:val="28"/>
        </w:rPr>
      </w:pPr>
      <w:r w:rsidRPr="00296D68">
        <w:rPr>
          <w:rFonts w:ascii="Times New Roman" w:hAnsi="Times New Roman"/>
          <w:sz w:val="28"/>
          <w:szCs w:val="28"/>
        </w:rPr>
        <w:t>большое количество находящегося в эксплуатации оборудования, отработавшего свой расчётный срок службы (ресурс);</w:t>
      </w:r>
    </w:p>
    <w:p w:rsidR="00296D68" w:rsidRPr="00296D68" w:rsidRDefault="000D1FC3" w:rsidP="00296D68">
      <w:pPr>
        <w:pStyle w:val="afb"/>
        <w:spacing w:line="360" w:lineRule="auto"/>
        <w:ind w:left="0" w:firstLine="709"/>
        <w:contextualSpacing/>
        <w:jc w:val="both"/>
        <w:rPr>
          <w:rFonts w:ascii="Times New Roman" w:hAnsi="Times New Roman"/>
          <w:sz w:val="28"/>
          <w:szCs w:val="28"/>
        </w:rPr>
      </w:pPr>
      <w:r w:rsidRPr="00296D68">
        <w:rPr>
          <w:rFonts w:ascii="Times New Roman" w:hAnsi="Times New Roman"/>
          <w:sz w:val="28"/>
          <w:szCs w:val="28"/>
        </w:rPr>
        <w:t xml:space="preserve">неудовлетворительное качество проведения работ по обслуживанию </w:t>
      </w:r>
      <w:r w:rsidRPr="00296D68">
        <w:rPr>
          <w:rFonts w:ascii="Times New Roman" w:hAnsi="Times New Roman"/>
          <w:sz w:val="28"/>
          <w:szCs w:val="28"/>
        </w:rPr>
        <w:br/>
        <w:t>и ремонту лифтов;</w:t>
      </w:r>
    </w:p>
    <w:p w:rsidR="00296D68" w:rsidRPr="00296D68" w:rsidRDefault="000D1FC3" w:rsidP="00296D68">
      <w:pPr>
        <w:pStyle w:val="afb"/>
        <w:spacing w:line="360" w:lineRule="auto"/>
        <w:ind w:left="0" w:firstLine="709"/>
        <w:contextualSpacing/>
        <w:jc w:val="both"/>
        <w:rPr>
          <w:rFonts w:ascii="Times New Roman" w:hAnsi="Times New Roman"/>
          <w:sz w:val="28"/>
          <w:szCs w:val="28"/>
        </w:rPr>
      </w:pPr>
      <w:r w:rsidRPr="00296D68">
        <w:rPr>
          <w:rFonts w:ascii="Times New Roman" w:hAnsi="Times New Roman"/>
          <w:sz w:val="28"/>
          <w:szCs w:val="28"/>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w:t>
      </w:r>
      <w:r w:rsidRPr="00296D68">
        <w:rPr>
          <w:rFonts w:ascii="Times New Roman" w:hAnsi="Times New Roman"/>
          <w:sz w:val="28"/>
          <w:szCs w:val="28"/>
        </w:rPr>
        <w:lastRenderedPageBreak/>
        <w:t xml:space="preserve">освидетельствование, диагностирование, в </w:t>
      </w:r>
      <w:proofErr w:type="gramStart"/>
      <w:r w:rsidRPr="00296D68">
        <w:rPr>
          <w:rFonts w:ascii="Times New Roman" w:hAnsi="Times New Roman"/>
          <w:sz w:val="28"/>
          <w:szCs w:val="28"/>
        </w:rPr>
        <w:t>связи</w:t>
      </w:r>
      <w:proofErr w:type="gramEnd"/>
      <w:r w:rsidRPr="00296D68">
        <w:rPr>
          <w:rFonts w:ascii="Times New Roman" w:hAnsi="Times New Roman"/>
          <w:sz w:val="28"/>
          <w:szCs w:val="28"/>
        </w:rPr>
        <w:t xml:space="preserve"> с чем необходимо повышение эффективности контрольной (надзорной) деятельности, в том числе: </w:t>
      </w:r>
    </w:p>
    <w:p w:rsidR="00296D68" w:rsidRPr="00296D68" w:rsidRDefault="000D1FC3" w:rsidP="00296D68">
      <w:pPr>
        <w:pStyle w:val="afb"/>
        <w:spacing w:line="360" w:lineRule="auto"/>
        <w:ind w:left="0" w:firstLine="709"/>
        <w:contextualSpacing/>
        <w:jc w:val="both"/>
        <w:rPr>
          <w:rFonts w:ascii="Times New Roman" w:hAnsi="Times New Roman"/>
          <w:sz w:val="28"/>
          <w:szCs w:val="28"/>
        </w:rPr>
      </w:pPr>
      <w:r w:rsidRPr="00296D68">
        <w:rPr>
          <w:rFonts w:ascii="Times New Roman" w:hAnsi="Times New Roman"/>
          <w:sz w:val="28"/>
          <w:szCs w:val="28"/>
        </w:rPr>
        <w:t>проведение информирования;</w:t>
      </w:r>
    </w:p>
    <w:p w:rsidR="00296D68" w:rsidRPr="00296D68" w:rsidRDefault="000D1FC3" w:rsidP="00296D68">
      <w:pPr>
        <w:pStyle w:val="afb"/>
        <w:spacing w:line="360" w:lineRule="auto"/>
        <w:ind w:left="0" w:firstLine="709"/>
        <w:contextualSpacing/>
        <w:jc w:val="both"/>
        <w:rPr>
          <w:rFonts w:ascii="Times New Roman" w:hAnsi="Times New Roman"/>
          <w:sz w:val="28"/>
          <w:szCs w:val="28"/>
        </w:rPr>
      </w:pPr>
      <w:r w:rsidRPr="00296D68">
        <w:rPr>
          <w:rFonts w:ascii="Times New Roman" w:hAnsi="Times New Roman"/>
          <w:sz w:val="28"/>
          <w:szCs w:val="28"/>
        </w:rPr>
        <w:t>проведение профилактических мероприятий в форме объявления предостережения;</w:t>
      </w:r>
    </w:p>
    <w:p w:rsidR="00296D68" w:rsidRPr="00296D68" w:rsidRDefault="000D1FC3" w:rsidP="00296D68">
      <w:pPr>
        <w:pStyle w:val="afb"/>
        <w:spacing w:line="360" w:lineRule="auto"/>
        <w:ind w:left="0" w:firstLine="709"/>
        <w:contextualSpacing/>
        <w:jc w:val="both"/>
        <w:rPr>
          <w:rFonts w:ascii="Times New Roman" w:hAnsi="Times New Roman"/>
          <w:sz w:val="28"/>
          <w:szCs w:val="28"/>
        </w:rPr>
      </w:pPr>
      <w:r w:rsidRPr="00296D68">
        <w:rPr>
          <w:rFonts w:ascii="Times New Roman" w:hAnsi="Times New Roman"/>
          <w:sz w:val="28"/>
          <w:szCs w:val="28"/>
        </w:rPr>
        <w:t>проведение внеплановых выездных проверок</w:t>
      </w:r>
      <w:r w:rsidR="00296D68" w:rsidRPr="00296D68">
        <w:rPr>
          <w:rFonts w:ascii="Times New Roman" w:hAnsi="Times New Roman"/>
          <w:sz w:val="28"/>
          <w:szCs w:val="28"/>
        </w:rPr>
        <w:t>.</w:t>
      </w:r>
    </w:p>
    <w:p w:rsidR="000D1FC3" w:rsidRPr="00296D68" w:rsidRDefault="000D1FC3" w:rsidP="00296D68">
      <w:pPr>
        <w:pStyle w:val="afb"/>
        <w:spacing w:line="360" w:lineRule="auto"/>
        <w:ind w:left="0" w:firstLine="709"/>
        <w:contextualSpacing/>
        <w:jc w:val="both"/>
        <w:rPr>
          <w:rFonts w:ascii="Times New Roman" w:hAnsi="Times New Roman"/>
          <w:sz w:val="28"/>
          <w:szCs w:val="28"/>
        </w:rPr>
      </w:pPr>
      <w:r w:rsidRPr="00296D68">
        <w:rPr>
          <w:rFonts w:ascii="Times New Roman" w:hAnsi="Times New Roman"/>
          <w:sz w:val="28"/>
          <w:szCs w:val="28"/>
        </w:rPr>
        <w:t xml:space="preserve">Дополнительные рекомендации подконтрольным субъектам </w:t>
      </w:r>
      <w:r w:rsidRPr="00296D68">
        <w:rPr>
          <w:rFonts w:ascii="Times New Roman" w:hAnsi="Times New Roman"/>
          <w:sz w:val="28"/>
          <w:szCs w:val="28"/>
        </w:rPr>
        <w:br/>
        <w:t>по соблюдению требований в области безопасного использования и содержания опасных технических устрой</w:t>
      </w:r>
      <w:proofErr w:type="gramStart"/>
      <w:r w:rsidRPr="00296D68">
        <w:rPr>
          <w:rFonts w:ascii="Times New Roman" w:hAnsi="Times New Roman"/>
          <w:sz w:val="28"/>
          <w:szCs w:val="28"/>
        </w:rPr>
        <w:t>ств зд</w:t>
      </w:r>
      <w:proofErr w:type="gramEnd"/>
      <w:r w:rsidRPr="00296D68">
        <w:rPr>
          <w:rFonts w:ascii="Times New Roman" w:hAnsi="Times New Roman"/>
          <w:sz w:val="28"/>
          <w:szCs w:val="28"/>
        </w:rPr>
        <w:t>аний и сооружений:</w:t>
      </w:r>
    </w:p>
    <w:p w:rsidR="000D1FC3" w:rsidRPr="00296D68" w:rsidRDefault="000D1FC3" w:rsidP="00296D68">
      <w:pPr>
        <w:pStyle w:val="afb"/>
        <w:spacing w:line="360" w:lineRule="auto"/>
        <w:ind w:left="0" w:firstLine="709"/>
        <w:contextualSpacing/>
        <w:jc w:val="both"/>
        <w:rPr>
          <w:rFonts w:ascii="Times New Roman" w:hAnsi="Times New Roman"/>
          <w:sz w:val="28"/>
          <w:szCs w:val="28"/>
        </w:rPr>
      </w:pPr>
      <w:proofErr w:type="gramStart"/>
      <w:r w:rsidRPr="00296D68">
        <w:rPr>
          <w:rFonts w:ascii="Times New Roman" w:hAnsi="Times New Roman"/>
          <w:sz w:val="28"/>
          <w:szCs w:val="28"/>
        </w:rPr>
        <w:t>разработать и реализовывать</w:t>
      </w:r>
      <w:proofErr w:type="gramEnd"/>
      <w:r w:rsidRPr="00296D68">
        <w:rPr>
          <w:rFonts w:ascii="Times New Roman" w:hAnsi="Times New Roman"/>
          <w:sz w:val="28"/>
          <w:szCs w:val="28"/>
        </w:rPr>
        <w:t xml:space="preserve"> на объектах предупредительные (профилактические) мероприятия, направленные на снижение рисков аварийности, а также обеспечение устойчивости функционирования объектов;</w:t>
      </w:r>
    </w:p>
    <w:p w:rsidR="000D1FC3" w:rsidRPr="00296D68" w:rsidRDefault="000D1FC3" w:rsidP="00296D68">
      <w:pPr>
        <w:pStyle w:val="afb"/>
        <w:spacing w:line="360" w:lineRule="auto"/>
        <w:ind w:left="0" w:firstLine="709"/>
        <w:contextualSpacing/>
        <w:jc w:val="both"/>
        <w:rPr>
          <w:rFonts w:ascii="Times New Roman" w:hAnsi="Times New Roman"/>
          <w:sz w:val="28"/>
          <w:szCs w:val="28"/>
        </w:rPr>
      </w:pPr>
      <w:r w:rsidRPr="00296D68">
        <w:rPr>
          <w:rFonts w:ascii="Times New Roman" w:hAnsi="Times New Roman"/>
          <w:sz w:val="28"/>
          <w:szCs w:val="28"/>
        </w:rPr>
        <w:t xml:space="preserve">обеспечить выполнение нормативных требований, установленных нормативно-правовыми актами в сфере государственного контроля (надзора) </w:t>
      </w:r>
      <w:r w:rsidRPr="00296D68">
        <w:rPr>
          <w:rFonts w:ascii="Times New Roman" w:hAnsi="Times New Roman"/>
          <w:sz w:val="28"/>
          <w:szCs w:val="28"/>
        </w:rPr>
        <w:br/>
        <w:t>за опасными техническими устройствами зданий и сооружений;</w:t>
      </w:r>
    </w:p>
    <w:p w:rsidR="000D1FC3" w:rsidRPr="00296D68" w:rsidRDefault="000D1FC3" w:rsidP="00296D68">
      <w:pPr>
        <w:pStyle w:val="afb"/>
        <w:spacing w:line="360" w:lineRule="auto"/>
        <w:ind w:left="0" w:firstLine="709"/>
        <w:contextualSpacing/>
        <w:jc w:val="both"/>
        <w:rPr>
          <w:rFonts w:ascii="Times New Roman" w:hAnsi="Times New Roman"/>
          <w:sz w:val="28"/>
          <w:szCs w:val="28"/>
        </w:rPr>
      </w:pPr>
      <w:r w:rsidRPr="00296D68">
        <w:rPr>
          <w:rFonts w:ascii="Times New Roman" w:hAnsi="Times New Roman"/>
          <w:sz w:val="28"/>
          <w:szCs w:val="28"/>
        </w:rPr>
        <w:t>обратить особое внимание на принимаемые нормативные правовые акты, актуализирующие обязательные требования в области безопасного использования и содержания опасных технических устрой</w:t>
      </w:r>
      <w:proofErr w:type="gramStart"/>
      <w:r w:rsidRPr="00296D68">
        <w:rPr>
          <w:rFonts w:ascii="Times New Roman" w:hAnsi="Times New Roman"/>
          <w:sz w:val="28"/>
          <w:szCs w:val="28"/>
        </w:rPr>
        <w:t>ств зд</w:t>
      </w:r>
      <w:proofErr w:type="gramEnd"/>
      <w:r w:rsidRPr="00296D68">
        <w:rPr>
          <w:rFonts w:ascii="Times New Roman" w:hAnsi="Times New Roman"/>
          <w:sz w:val="28"/>
          <w:szCs w:val="28"/>
        </w:rPr>
        <w:t xml:space="preserve">аний </w:t>
      </w:r>
      <w:r w:rsidRPr="00296D68">
        <w:rPr>
          <w:rFonts w:ascii="Times New Roman" w:hAnsi="Times New Roman"/>
          <w:sz w:val="28"/>
          <w:szCs w:val="28"/>
        </w:rPr>
        <w:br/>
        <w:t>и сооружений.</w:t>
      </w:r>
    </w:p>
    <w:p w:rsidR="000D1FC3" w:rsidRPr="00296D68" w:rsidRDefault="000D1FC3" w:rsidP="00296D68">
      <w:pPr>
        <w:pStyle w:val="afb"/>
        <w:spacing w:line="360" w:lineRule="auto"/>
        <w:ind w:left="0" w:firstLine="709"/>
        <w:contextualSpacing/>
        <w:jc w:val="both"/>
        <w:rPr>
          <w:rFonts w:ascii="Times New Roman" w:hAnsi="Times New Roman"/>
          <w:sz w:val="28"/>
          <w:szCs w:val="28"/>
        </w:rPr>
      </w:pPr>
    </w:p>
    <w:p w:rsidR="00BC0558" w:rsidRPr="00F56269" w:rsidRDefault="000D1FC3" w:rsidP="00296D68">
      <w:pPr>
        <w:pStyle w:val="afb"/>
        <w:spacing w:line="360" w:lineRule="auto"/>
        <w:ind w:left="0" w:firstLine="709"/>
        <w:contextualSpacing/>
        <w:jc w:val="center"/>
        <w:rPr>
          <w:rFonts w:ascii="Times New Roman" w:hAnsi="Times New Roman"/>
          <w:sz w:val="28"/>
          <w:szCs w:val="28"/>
        </w:rPr>
      </w:pPr>
      <w:r w:rsidRPr="00296D68">
        <w:rPr>
          <w:rFonts w:ascii="Times New Roman" w:hAnsi="Times New Roman"/>
          <w:sz w:val="28"/>
          <w:szCs w:val="28"/>
        </w:rPr>
        <w:t>___</w:t>
      </w:r>
      <w:r w:rsidR="00296D68">
        <w:rPr>
          <w:rFonts w:ascii="Times New Roman" w:hAnsi="Times New Roman"/>
          <w:sz w:val="28"/>
          <w:szCs w:val="28"/>
        </w:rPr>
        <w:t>_______</w:t>
      </w:r>
    </w:p>
    <w:sectPr w:rsidR="00BC0558" w:rsidRPr="00F56269" w:rsidSect="00865D05">
      <w:headerReference w:type="default" r:id="rId8"/>
      <w:pgSz w:w="11906" w:h="16838"/>
      <w:pgMar w:top="709" w:right="851" w:bottom="993"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05" w:rsidRDefault="006E3B05">
      <w:pPr>
        <w:spacing w:after="0" w:line="240" w:lineRule="auto"/>
      </w:pPr>
      <w:r>
        <w:separator/>
      </w:r>
    </w:p>
  </w:endnote>
  <w:endnote w:type="continuationSeparator" w:id="0">
    <w:p w:rsidR="006E3B05" w:rsidRDefault="006E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05" w:rsidRDefault="006E3B05">
      <w:pPr>
        <w:spacing w:after="0" w:line="240" w:lineRule="auto"/>
      </w:pPr>
      <w:r>
        <w:separator/>
      </w:r>
    </w:p>
  </w:footnote>
  <w:footnote w:type="continuationSeparator" w:id="0">
    <w:p w:rsidR="006E3B05" w:rsidRDefault="006E3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E" w:rsidRDefault="00AA662C">
    <w:pPr>
      <w:pStyle w:val="a7"/>
      <w:jc w:val="center"/>
      <w:rPr>
        <w:rFonts w:ascii="Times New Roman" w:hAnsi="Times New Roman"/>
        <w:sz w:val="28"/>
        <w:szCs w:val="24"/>
      </w:rPr>
    </w:pPr>
    <w:r>
      <w:rPr>
        <w:rFonts w:ascii="Times New Roman" w:hAnsi="Times New Roman"/>
        <w:sz w:val="28"/>
        <w:szCs w:val="24"/>
      </w:rPr>
      <w:fldChar w:fldCharType="begin"/>
    </w:r>
    <w:r>
      <w:rPr>
        <w:rFonts w:ascii="Times New Roman" w:hAnsi="Times New Roman"/>
        <w:sz w:val="28"/>
        <w:szCs w:val="24"/>
      </w:rPr>
      <w:instrText xml:space="preserve"> PAGE </w:instrText>
    </w:r>
    <w:r>
      <w:rPr>
        <w:rFonts w:ascii="Times New Roman" w:hAnsi="Times New Roman"/>
        <w:sz w:val="28"/>
        <w:szCs w:val="24"/>
      </w:rPr>
      <w:fldChar w:fldCharType="separate"/>
    </w:r>
    <w:r w:rsidR="007D3414">
      <w:rPr>
        <w:rFonts w:ascii="Times New Roman" w:hAnsi="Times New Roman"/>
        <w:noProof/>
        <w:sz w:val="28"/>
        <w:szCs w:val="24"/>
      </w:rPr>
      <w:t>2</w:t>
    </w:r>
    <w:r>
      <w:rPr>
        <w:rFonts w:ascii="Times New Roman" w:hAnsi="Times New Roman"/>
        <w:sz w:val="28"/>
        <w:szCs w:val="24"/>
      </w:rPr>
      <w:fldChar w:fldCharType="end"/>
    </w:r>
  </w:p>
  <w:p w:rsidR="00412B4E" w:rsidRDefault="00412B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4E"/>
    <w:rsid w:val="00050654"/>
    <w:rsid w:val="0007491C"/>
    <w:rsid w:val="000D1FC3"/>
    <w:rsid w:val="000D5F6D"/>
    <w:rsid w:val="00100702"/>
    <w:rsid w:val="001418C9"/>
    <w:rsid w:val="00195D2C"/>
    <w:rsid w:val="001C27A7"/>
    <w:rsid w:val="002271DD"/>
    <w:rsid w:val="00296D68"/>
    <w:rsid w:val="00412B4E"/>
    <w:rsid w:val="00515232"/>
    <w:rsid w:val="00542248"/>
    <w:rsid w:val="00653AD4"/>
    <w:rsid w:val="006E3B05"/>
    <w:rsid w:val="00707164"/>
    <w:rsid w:val="007D3414"/>
    <w:rsid w:val="008402F6"/>
    <w:rsid w:val="00865D05"/>
    <w:rsid w:val="009F29B5"/>
    <w:rsid w:val="00AA662C"/>
    <w:rsid w:val="00BC0558"/>
    <w:rsid w:val="00BF320A"/>
    <w:rsid w:val="00C1741D"/>
    <w:rsid w:val="00E93927"/>
    <w:rsid w:val="00F52F62"/>
    <w:rsid w:val="00F56269"/>
    <w:rsid w:val="00FA3491"/>
    <w:rsid w:val="00FA4972"/>
    <w:rsid w:val="00FD6D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unhideWhenUsed/>
    <w:rsid w:val="00515232"/>
    <w:pPr>
      <w:spacing w:after="120"/>
      <w:ind w:left="283"/>
    </w:pPr>
  </w:style>
  <w:style w:type="character" w:customStyle="1" w:styleId="afc">
    <w:name w:val="Основной текст с отступом Знак"/>
    <w:basedOn w:val="a0"/>
    <w:link w:val="afb"/>
    <w:uiPriority w:val="99"/>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0D5F6D"/>
    <w:pPr>
      <w:suppressAutoHyphens w:val="0"/>
      <w:spacing w:after="0" w:line="240" w:lineRule="auto"/>
      <w:jc w:val="both"/>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0D5F6D"/>
    <w:rPr>
      <w:rFonts w:ascii="Times New Roman" w:eastAsia="Times New Roman" w:hAnsi="Times New Roman"/>
    </w:rPr>
  </w:style>
  <w:style w:type="character" w:styleId="aff">
    <w:name w:val="footnote reference"/>
    <w:basedOn w:val="a0"/>
    <w:uiPriority w:val="99"/>
    <w:semiHidden/>
    <w:unhideWhenUsed/>
    <w:rsid w:val="000D5F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unhideWhenUsed/>
    <w:rsid w:val="00515232"/>
    <w:pPr>
      <w:spacing w:after="120"/>
      <w:ind w:left="283"/>
    </w:pPr>
  </w:style>
  <w:style w:type="character" w:customStyle="1" w:styleId="afc">
    <w:name w:val="Основной текст с отступом Знак"/>
    <w:basedOn w:val="a0"/>
    <w:link w:val="afb"/>
    <w:uiPriority w:val="99"/>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0D5F6D"/>
    <w:pPr>
      <w:suppressAutoHyphens w:val="0"/>
      <w:spacing w:after="0" w:line="240" w:lineRule="auto"/>
      <w:jc w:val="both"/>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0D5F6D"/>
    <w:rPr>
      <w:rFonts w:ascii="Times New Roman" w:eastAsia="Times New Roman" w:hAnsi="Times New Roman"/>
    </w:rPr>
  </w:style>
  <w:style w:type="character" w:styleId="aff">
    <w:name w:val="footnote reference"/>
    <w:basedOn w:val="a0"/>
    <w:uiPriority w:val="99"/>
    <w:semiHidden/>
    <w:unhideWhenUsed/>
    <w:rsid w:val="000D5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1822">
      <w:bodyDiv w:val="1"/>
      <w:marLeft w:val="0"/>
      <w:marRight w:val="0"/>
      <w:marTop w:val="0"/>
      <w:marBottom w:val="0"/>
      <w:divBdr>
        <w:top w:val="none" w:sz="0" w:space="0" w:color="auto"/>
        <w:left w:val="none" w:sz="0" w:space="0" w:color="auto"/>
        <w:bottom w:val="none" w:sz="0" w:space="0" w:color="auto"/>
        <w:right w:val="none" w:sz="0" w:space="0" w:color="auto"/>
      </w:divBdr>
    </w:div>
    <w:div w:id="1335255897">
      <w:bodyDiv w:val="1"/>
      <w:marLeft w:val="0"/>
      <w:marRight w:val="0"/>
      <w:marTop w:val="0"/>
      <w:marBottom w:val="0"/>
      <w:divBdr>
        <w:top w:val="none" w:sz="0" w:space="0" w:color="auto"/>
        <w:left w:val="none" w:sz="0" w:space="0" w:color="auto"/>
        <w:bottom w:val="none" w:sz="0" w:space="0" w:color="auto"/>
        <w:right w:val="none" w:sz="0" w:space="0" w:color="auto"/>
      </w:divBdr>
    </w:div>
    <w:div w:id="138316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3536-90FB-46DF-9D3E-CAF2067D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1977</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Стебакова</dc:creator>
  <cp:lastModifiedBy>Овчинникова Ольга Александровна</cp:lastModifiedBy>
  <cp:revision>6</cp:revision>
  <cp:lastPrinted>2025-03-07T09:13:00Z</cp:lastPrinted>
  <dcterms:created xsi:type="dcterms:W3CDTF">2025-02-18T12:27:00Z</dcterms:created>
  <dcterms:modified xsi:type="dcterms:W3CDTF">2025-03-07T11:39:00Z</dcterms:modified>
  <dc:language>ru-RU</dc:language>
</cp:coreProperties>
</file>