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6" w:rsidRPr="00F80296" w:rsidRDefault="00F80296" w:rsidP="00F80296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80296">
        <w:rPr>
          <w:b/>
          <w:color w:val="262633"/>
          <w:sz w:val="28"/>
          <w:szCs w:val="28"/>
        </w:rPr>
        <w:t>Результаты анкетирования участников публичных обсуждений</w:t>
      </w:r>
    </w:p>
    <w:p w:rsidR="00F80296" w:rsidRDefault="00F80296" w:rsidP="00F80296">
      <w:pPr>
        <w:shd w:val="clear" w:color="auto" w:fill="FFFFFF"/>
        <w:jc w:val="center"/>
        <w:rPr>
          <w:rFonts w:ascii="Helvetica" w:hAnsi="Helvetica" w:cs="Helvetica"/>
          <w:color w:val="262633"/>
          <w:sz w:val="23"/>
          <w:szCs w:val="23"/>
        </w:rPr>
      </w:pPr>
    </w:p>
    <w:p w:rsidR="00F80296" w:rsidRPr="00F80296" w:rsidRDefault="00F80296" w:rsidP="00F80296">
      <w:pPr>
        <w:shd w:val="clear" w:color="auto" w:fill="FFFFFF"/>
        <w:jc w:val="center"/>
        <w:rPr>
          <w:color w:val="262633"/>
          <w:sz w:val="28"/>
          <w:szCs w:val="28"/>
        </w:rPr>
      </w:pPr>
      <w:r w:rsidRPr="00F80296">
        <w:rPr>
          <w:color w:val="262633"/>
          <w:sz w:val="28"/>
          <w:szCs w:val="28"/>
        </w:rPr>
        <w:t xml:space="preserve">Оценки участников публичных обсуждений по организации </w:t>
      </w:r>
      <w:r w:rsidRPr="00F80296">
        <w:rPr>
          <w:color w:val="262633"/>
          <w:sz w:val="28"/>
          <w:szCs w:val="28"/>
        </w:rPr>
        <w:br/>
        <w:t>и проведению мероприятия:</w:t>
      </w:r>
    </w:p>
    <w:p w:rsidR="00F80296" w:rsidRPr="00F80296" w:rsidRDefault="00F80296" w:rsidP="00F80296">
      <w:pPr>
        <w:pStyle w:val="2"/>
        <w:spacing w:after="0" w:line="240" w:lineRule="auto"/>
        <w:ind w:firstLine="709"/>
        <w:jc w:val="both"/>
        <w:rPr>
          <w:b/>
        </w:rPr>
      </w:pPr>
    </w:p>
    <w:p w:rsidR="00F80296" w:rsidRDefault="00F80296" w:rsidP="00F80296">
      <w:pPr>
        <w:pStyle w:val="2"/>
        <w:spacing w:after="0" w:line="240" w:lineRule="auto"/>
        <w:ind w:firstLine="709"/>
        <w:jc w:val="both"/>
      </w:pPr>
    </w:p>
    <w:p w:rsidR="00F80296" w:rsidRPr="00F80296" w:rsidRDefault="00F80296" w:rsidP="00F80296">
      <w:pPr>
        <w:pStyle w:val="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80296">
        <w:rPr>
          <w:i/>
          <w:sz w:val="28"/>
          <w:szCs w:val="28"/>
        </w:rPr>
        <w:t>Источник информации, из которого Вы узнали об этом мероприятии:</w:t>
      </w:r>
    </w:p>
    <w:p w:rsidR="00F80296" w:rsidRDefault="00F80296" w:rsidP="00F80296">
      <w:pPr>
        <w:ind w:firstLine="709"/>
        <w:jc w:val="both"/>
        <w:rPr>
          <w:color w:val="000000"/>
        </w:rPr>
      </w:pPr>
    </w:p>
    <w:p w:rsidR="00F80296" w:rsidRDefault="00F80296" w:rsidP="00F80296">
      <w:pPr>
        <w:ind w:firstLine="709"/>
        <w:jc w:val="both"/>
        <w:rPr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D5BA992" wp14:editId="1084FE50">
            <wp:extent cx="4752975" cy="23622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296" w:rsidRDefault="00F80296" w:rsidP="00F80296">
      <w:pPr>
        <w:ind w:firstLine="709"/>
        <w:jc w:val="both"/>
        <w:rPr>
          <w:color w:val="000000"/>
        </w:rPr>
      </w:pPr>
    </w:p>
    <w:p w:rsidR="00F80296" w:rsidRDefault="00F80296" w:rsidP="00620DFE">
      <w:pPr>
        <w:jc w:val="both"/>
        <w:rPr>
          <w:color w:val="000000"/>
        </w:rPr>
      </w:pPr>
    </w:p>
    <w:p w:rsidR="00F80296" w:rsidRDefault="00F80296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80296">
        <w:rPr>
          <w:i/>
          <w:sz w:val="28"/>
          <w:szCs w:val="28"/>
        </w:rPr>
        <w:t>Оцените по 5-ти бальной шкале на сколько проведенное мероприятие с</w:t>
      </w:r>
      <w:r w:rsidR="00620DFE">
        <w:rPr>
          <w:i/>
          <w:sz w:val="28"/>
          <w:szCs w:val="28"/>
        </w:rPr>
        <w:t>оответствовало Вашим ожиданиям.</w:t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38675" cy="21050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38675" cy="2105025"/>
            <wp:effectExtent l="0" t="0" r="952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E4BFD9D" wp14:editId="744D5DCD">
            <wp:extent cx="4638675" cy="21050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620DFE" w:rsidRPr="00F80296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B52E9B1" wp14:editId="26DBF0E9">
            <wp:extent cx="4638675" cy="210502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0DFE" w:rsidRDefault="00620DFE" w:rsidP="00F80296">
      <w:pPr>
        <w:ind w:firstLine="709"/>
        <w:rPr>
          <w:bCs/>
          <w:color w:val="000000"/>
        </w:rPr>
      </w:pPr>
    </w:p>
    <w:p w:rsidR="00620DFE" w:rsidRPr="000A097D" w:rsidRDefault="000A097D" w:rsidP="000A097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A097D">
        <w:rPr>
          <w:i/>
          <w:sz w:val="28"/>
          <w:szCs w:val="28"/>
        </w:rPr>
        <w:t>Будете ли Вы еще посещать подобные мероприятия?</w:t>
      </w:r>
    </w:p>
    <w:p w:rsidR="00620DFE" w:rsidRDefault="00620DFE" w:rsidP="00F80296">
      <w:pPr>
        <w:ind w:firstLine="709"/>
        <w:rPr>
          <w:bCs/>
          <w:color w:val="000000"/>
        </w:rPr>
      </w:pPr>
    </w:p>
    <w:p w:rsidR="000A097D" w:rsidRDefault="000A097D" w:rsidP="00F80296">
      <w:pPr>
        <w:ind w:firstLine="709"/>
        <w:rPr>
          <w:bCs/>
          <w:color w:val="000000"/>
        </w:rPr>
      </w:pPr>
    </w:p>
    <w:p w:rsidR="004A59A5" w:rsidRDefault="000A097D" w:rsidP="000A097D">
      <w:pPr>
        <w:ind w:firstLine="709"/>
        <w:rPr>
          <w:bCs/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14EE38E8" wp14:editId="1209D860">
            <wp:extent cx="5400675" cy="340042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BBD" w:rsidRDefault="00F82BBD" w:rsidP="000A097D">
      <w:pPr>
        <w:ind w:firstLine="709"/>
        <w:rPr>
          <w:bCs/>
          <w:color w:val="000000"/>
        </w:rPr>
      </w:pPr>
    </w:p>
    <w:p w:rsidR="00F82BBD" w:rsidRPr="00F82BBD" w:rsidRDefault="00F82BBD" w:rsidP="00F82BBD">
      <w:pPr>
        <w:spacing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Комментарии к анкетам:</w:t>
      </w:r>
    </w:p>
    <w:p w:rsidR="00A62175" w:rsidRDefault="00A62175" w:rsidP="00A62175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:rsidR="00F82BBD" w:rsidRPr="00A62175" w:rsidRDefault="00F82BBD" w:rsidP="00A62175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bookmarkStart w:id="0" w:name="_GoBack"/>
      <w:bookmarkEnd w:id="0"/>
      <w:r w:rsidRPr="00A62175">
        <w:rPr>
          <w:bCs/>
          <w:i/>
          <w:color w:val="000000"/>
          <w:sz w:val="28"/>
          <w:szCs w:val="28"/>
        </w:rPr>
        <w:t>«Информацию по результатам проверок необходимо доводить до предприятий и организаций, это значительно повлияет на профилактику»;</w:t>
      </w:r>
    </w:p>
    <w:p w:rsidR="00F82BBD" w:rsidRPr="00A62175" w:rsidRDefault="00F82BBD" w:rsidP="00A62175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A62175">
        <w:rPr>
          <w:bCs/>
          <w:i/>
          <w:color w:val="000000"/>
          <w:sz w:val="28"/>
          <w:szCs w:val="28"/>
        </w:rPr>
        <w:t>«Считаем обязательным проводить мероприятия публичным образом, это способствует недопущению нарушений»;</w:t>
      </w:r>
    </w:p>
    <w:p w:rsidR="00A62175" w:rsidRPr="00A62175" w:rsidRDefault="00A62175" w:rsidP="00A62175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A62175">
        <w:rPr>
          <w:bCs/>
          <w:i/>
          <w:color w:val="000000"/>
          <w:sz w:val="28"/>
          <w:szCs w:val="28"/>
        </w:rPr>
        <w:t>«Считаем данные мероприятия не только полезными, но и обязательными! Мероприятия должны быть публичными, так как владельцы оборудования часто находятся в неведении, много новых норм до них не доводят. И на вопросы ими поставленные они бы хотели (и имеют право) получать ответы непосредственно от надзорного органа».</w:t>
      </w:r>
    </w:p>
    <w:p w:rsidR="00F82BBD" w:rsidRPr="00F82BBD" w:rsidRDefault="00F82BBD" w:rsidP="00A62175">
      <w:pPr>
        <w:spacing w:line="360" w:lineRule="auto"/>
        <w:jc w:val="both"/>
        <w:rPr>
          <w:bCs/>
          <w:color w:val="000000"/>
          <w:sz w:val="28"/>
          <w:szCs w:val="28"/>
        </w:rPr>
      </w:pPr>
    </w:p>
    <w:sectPr w:rsidR="00F82BBD" w:rsidRPr="00F82BBD" w:rsidSect="00620DF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B2" w:rsidRDefault="002961B2" w:rsidP="00003835">
      <w:r>
        <w:separator/>
      </w:r>
    </w:p>
  </w:endnote>
  <w:endnote w:type="continuationSeparator" w:id="0">
    <w:p w:rsidR="002961B2" w:rsidRDefault="002961B2" w:rsidP="0000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B2" w:rsidRDefault="002961B2" w:rsidP="00003835">
      <w:r>
        <w:separator/>
      </w:r>
    </w:p>
  </w:footnote>
  <w:footnote w:type="continuationSeparator" w:id="0">
    <w:p w:rsidR="002961B2" w:rsidRDefault="002961B2" w:rsidP="0000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734902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p w:rsidR="00003835" w:rsidRPr="00003835" w:rsidRDefault="00003835">
        <w:pPr>
          <w:pStyle w:val="a4"/>
          <w:jc w:val="center"/>
          <w:rPr>
            <w:rFonts w:asciiTheme="majorHAnsi" w:hAnsiTheme="majorHAnsi"/>
          </w:rPr>
        </w:pPr>
        <w:r w:rsidRPr="00003835">
          <w:rPr>
            <w:rFonts w:asciiTheme="majorHAnsi" w:hAnsiTheme="majorHAnsi"/>
          </w:rPr>
          <w:fldChar w:fldCharType="begin"/>
        </w:r>
        <w:r w:rsidRPr="00003835">
          <w:rPr>
            <w:rFonts w:asciiTheme="majorHAnsi" w:hAnsiTheme="majorHAnsi"/>
          </w:rPr>
          <w:instrText>PAGE   \* MERGEFORMAT</w:instrText>
        </w:r>
        <w:r w:rsidRPr="00003835">
          <w:rPr>
            <w:rFonts w:asciiTheme="majorHAnsi" w:hAnsiTheme="majorHAnsi"/>
          </w:rPr>
          <w:fldChar w:fldCharType="separate"/>
        </w:r>
        <w:r w:rsidR="002C775C">
          <w:rPr>
            <w:rFonts w:asciiTheme="majorHAnsi" w:hAnsiTheme="majorHAnsi"/>
            <w:noProof/>
          </w:rPr>
          <w:t>3</w:t>
        </w:r>
        <w:r w:rsidRPr="00003835">
          <w:rPr>
            <w:rFonts w:asciiTheme="majorHAnsi" w:hAnsiTheme="majorHAnsi"/>
          </w:rPr>
          <w:fldChar w:fldCharType="end"/>
        </w:r>
      </w:p>
    </w:sdtContent>
  </w:sdt>
  <w:p w:rsidR="00003835" w:rsidRDefault="00003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8"/>
    <w:rsid w:val="00003835"/>
    <w:rsid w:val="00095984"/>
    <w:rsid w:val="000A097D"/>
    <w:rsid w:val="00140DC8"/>
    <w:rsid w:val="001C5968"/>
    <w:rsid w:val="002961B2"/>
    <w:rsid w:val="002C775C"/>
    <w:rsid w:val="003A0D50"/>
    <w:rsid w:val="00430215"/>
    <w:rsid w:val="004440A7"/>
    <w:rsid w:val="004A59A5"/>
    <w:rsid w:val="00590109"/>
    <w:rsid w:val="00600E30"/>
    <w:rsid w:val="00620DFE"/>
    <w:rsid w:val="006613DD"/>
    <w:rsid w:val="0092402D"/>
    <w:rsid w:val="00A62175"/>
    <w:rsid w:val="00B74B80"/>
    <w:rsid w:val="00C45F99"/>
    <w:rsid w:val="00CC4B87"/>
    <w:rsid w:val="00F80296"/>
    <w:rsid w:val="00F81F9E"/>
    <w:rsid w:val="00F82BBD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paragraph" w:styleId="2">
    <w:name w:val="Body Text 2"/>
    <w:basedOn w:val="a"/>
    <w:link w:val="20"/>
    <w:rsid w:val="00F80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paragraph" w:styleId="2">
    <w:name w:val="Body Text 2"/>
    <w:basedOn w:val="a"/>
    <w:link w:val="20"/>
    <w:rsid w:val="00F80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1611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1858572788621863"/>
                  <c:y val="-1.2396071458809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816556998511459"/>
                  <c:y val="-9.44289221911777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71%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</c:v>
                </c:pt>
                <c:pt idx="1">
                  <c:v>Уведомление о мероприятии, поступившее от Волжско-Окского управления Ростехнадзора</c:v>
                </c:pt>
                <c:pt idx="2">
                  <c:v>Другой источник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24583097544018501"/>
                  <c:y val="-0.25660550349758315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33%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1213299056303794"/>
                  <c:y val="0.2836441372430256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67%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91211230949072541"/>
          <c:y val="0.28143548407160007"/>
          <c:w val="8.1993026025750884E-2"/>
          <c:h val="0.56814907186375463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9099635132877387E-2"/>
                  <c:y val="0.206436978183157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8.071615278069702E-2"/>
                  <c:y val="-8.437999548698946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j-lt"/>
                      </a:rPr>
                      <a:t>67%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layout>
        <c:manualLayout>
          <c:xMode val="edge"/>
          <c:yMode val="edge"/>
          <c:x val="0.1142162363174829"/>
          <c:y val="9.04977375565610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3"/>
              <c:layout>
                <c:manualLayout>
                  <c:x val="4.2210329458304361E-3"/>
                  <c:y val="-0.1330012707687557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100%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6.9588837329625378E-3"/>
                  <c:y val="-0.151945463830595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019310086239215E-2"/>
          <c:y val="3.4046575203030369E-3"/>
          <c:w val="0.42120566179227598"/>
          <c:h val="0.653393824386910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Да. Считаю подобный формат общения очень полезным!</c:v>
                </c:pt>
                <c:pt idx="1">
                  <c:v>Нет. Не интересно.</c:v>
                </c:pt>
                <c:pt idx="2">
                  <c:v>Все зависит от состава участников мероприятия.</c:v>
                </c:pt>
                <c:pt idx="3">
                  <c:v>Свой вариант ответа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672478440194972"/>
          <c:y val="8.7739655811721592E-2"/>
          <c:w val="0.33727876608016588"/>
          <c:h val="0.3332241187972309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8E99-407C-4563-9EB3-1364BF90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22</cp:revision>
  <dcterms:created xsi:type="dcterms:W3CDTF">2022-04-11T12:25:00Z</dcterms:created>
  <dcterms:modified xsi:type="dcterms:W3CDTF">2023-04-11T06:55:00Z</dcterms:modified>
</cp:coreProperties>
</file>